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4338" w14:textId="3FBEEA3C" w:rsidR="00925C88"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Datum</w:t>
      </w:r>
      <w:r w:rsidRPr="00FC2DE8">
        <w:rPr>
          <w:rFonts w:ascii="Georgia" w:hAnsi="Georgia" w:cs="Arial"/>
          <w:sz w:val="20"/>
          <w:szCs w:val="20"/>
        </w:rPr>
        <w:tab/>
      </w:r>
      <w:r w:rsidR="00565330" w:rsidRPr="00FC2DE8">
        <w:rPr>
          <w:rFonts w:ascii="Georgia" w:hAnsi="Georgia" w:cs="Arial"/>
          <w:sz w:val="20"/>
          <w:szCs w:val="20"/>
        </w:rPr>
        <w:tab/>
      </w:r>
      <w:r w:rsidR="009D3C0D">
        <w:rPr>
          <w:rFonts w:ascii="Georgia" w:hAnsi="Georgia" w:cs="Arial"/>
          <w:sz w:val="20"/>
          <w:szCs w:val="20"/>
        </w:rPr>
        <w:t>6. června</w:t>
      </w:r>
      <w:r w:rsidR="00A013E2">
        <w:rPr>
          <w:rFonts w:ascii="Georgia" w:hAnsi="Georgia" w:cs="Arial"/>
          <w:sz w:val="20"/>
          <w:szCs w:val="20"/>
        </w:rPr>
        <w:t xml:space="preserve"> 2024</w:t>
      </w:r>
    </w:p>
    <w:p w14:paraId="14E45F50"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Místo</w:t>
      </w:r>
      <w:r w:rsidRPr="00FC2DE8">
        <w:rPr>
          <w:rFonts w:ascii="Georgia" w:hAnsi="Georgia" w:cs="Arial"/>
          <w:sz w:val="20"/>
          <w:szCs w:val="20"/>
        </w:rPr>
        <w:tab/>
      </w:r>
      <w:r w:rsidR="00565330" w:rsidRPr="00FC2DE8">
        <w:rPr>
          <w:rFonts w:ascii="Georgia" w:hAnsi="Georgia" w:cs="Arial"/>
          <w:sz w:val="20"/>
          <w:szCs w:val="20"/>
        </w:rPr>
        <w:tab/>
      </w:r>
      <w:r w:rsidR="008E599C" w:rsidRPr="00FC2DE8">
        <w:rPr>
          <w:rFonts w:ascii="Georgia" w:hAnsi="Georgia" w:cs="Arial"/>
          <w:sz w:val="20"/>
          <w:szCs w:val="20"/>
        </w:rPr>
        <w:t>Ostrava</w:t>
      </w:r>
    </w:p>
    <w:p w14:paraId="18293ABC"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Vypracoval</w:t>
      </w:r>
      <w:r w:rsidR="00663908">
        <w:rPr>
          <w:rFonts w:ascii="Georgia" w:hAnsi="Georgia" w:cs="Arial"/>
          <w:sz w:val="20"/>
          <w:szCs w:val="20"/>
        </w:rPr>
        <w:t>a</w:t>
      </w:r>
      <w:r w:rsidRPr="00FC2DE8">
        <w:rPr>
          <w:rFonts w:ascii="Georgia" w:hAnsi="Georgia" w:cs="Arial"/>
          <w:sz w:val="20"/>
          <w:szCs w:val="20"/>
        </w:rPr>
        <w:tab/>
      </w:r>
      <w:r w:rsidR="00ED0AE1" w:rsidRPr="00FC2DE8">
        <w:rPr>
          <w:rFonts w:ascii="Georgia" w:hAnsi="Georgia" w:cs="Arial"/>
          <w:sz w:val="20"/>
          <w:szCs w:val="20"/>
        </w:rPr>
        <w:tab/>
      </w:r>
      <w:r w:rsidR="00010145">
        <w:rPr>
          <w:rFonts w:ascii="Georgia" w:hAnsi="Georgia" w:cs="Arial"/>
          <w:sz w:val="20"/>
          <w:szCs w:val="20"/>
        </w:rPr>
        <w:t>Gabriela Pokorná, tisková mluvčí</w:t>
      </w:r>
    </w:p>
    <w:p w14:paraId="00BEFA65"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Telefon</w:t>
      </w:r>
      <w:r w:rsidRPr="00FC2DE8">
        <w:rPr>
          <w:rFonts w:ascii="Georgia" w:hAnsi="Georgia" w:cs="Arial"/>
          <w:sz w:val="20"/>
          <w:szCs w:val="20"/>
        </w:rPr>
        <w:tab/>
      </w:r>
      <w:r w:rsidR="00565330" w:rsidRPr="00FC2DE8">
        <w:rPr>
          <w:rFonts w:ascii="Georgia" w:hAnsi="Georgia" w:cs="Arial"/>
          <w:sz w:val="20"/>
          <w:szCs w:val="20"/>
        </w:rPr>
        <w:tab/>
      </w:r>
      <w:r w:rsidR="00F624ED" w:rsidRPr="00FC2DE8">
        <w:rPr>
          <w:rFonts w:ascii="Georgia" w:hAnsi="Georgia" w:cs="Arial"/>
          <w:sz w:val="20"/>
          <w:szCs w:val="20"/>
        </w:rPr>
        <w:t>599 442</w:t>
      </w:r>
      <w:r w:rsidR="0063624A" w:rsidRPr="00FC2DE8">
        <w:rPr>
          <w:rFonts w:ascii="Georgia" w:hAnsi="Georgia" w:cs="Arial"/>
          <w:sz w:val="20"/>
          <w:szCs w:val="20"/>
        </w:rPr>
        <w:t> </w:t>
      </w:r>
      <w:r w:rsidR="00F624ED" w:rsidRPr="00FC2DE8">
        <w:rPr>
          <w:rFonts w:ascii="Georgia" w:hAnsi="Georgia" w:cs="Arial"/>
          <w:sz w:val="20"/>
          <w:szCs w:val="20"/>
        </w:rPr>
        <w:t>28</w:t>
      </w:r>
      <w:r w:rsidR="00010145">
        <w:rPr>
          <w:rFonts w:ascii="Georgia" w:hAnsi="Georgia" w:cs="Arial"/>
          <w:sz w:val="20"/>
          <w:szCs w:val="20"/>
        </w:rPr>
        <w:t>5</w:t>
      </w:r>
    </w:p>
    <w:p w14:paraId="39989BBB"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E-mail</w:t>
      </w:r>
      <w:r w:rsidRPr="00FC2DE8">
        <w:rPr>
          <w:rFonts w:ascii="Georgia" w:hAnsi="Georgia" w:cs="Arial"/>
          <w:sz w:val="20"/>
          <w:szCs w:val="20"/>
        </w:rPr>
        <w:tab/>
      </w:r>
      <w:r w:rsidR="00565330" w:rsidRPr="00FC2DE8">
        <w:rPr>
          <w:rFonts w:ascii="Georgia" w:hAnsi="Georgia" w:cs="Arial"/>
          <w:sz w:val="20"/>
          <w:szCs w:val="20"/>
        </w:rPr>
        <w:tab/>
      </w:r>
      <w:r w:rsidR="00010145">
        <w:rPr>
          <w:rFonts w:ascii="Georgia" w:hAnsi="Georgia" w:cs="Arial"/>
          <w:sz w:val="20"/>
          <w:szCs w:val="20"/>
        </w:rPr>
        <w:t>g</w:t>
      </w:r>
      <w:r w:rsidR="00CB1233">
        <w:rPr>
          <w:rFonts w:ascii="Georgia" w:hAnsi="Georgia" w:cs="Arial"/>
          <w:sz w:val="20"/>
          <w:szCs w:val="20"/>
        </w:rPr>
        <w:t>abriela.</w:t>
      </w:r>
      <w:r w:rsidR="00010145">
        <w:rPr>
          <w:rFonts w:ascii="Georgia" w:hAnsi="Georgia" w:cs="Arial"/>
          <w:sz w:val="20"/>
          <w:szCs w:val="20"/>
        </w:rPr>
        <w:t>pokorna</w:t>
      </w:r>
      <w:r w:rsidR="00740979" w:rsidRPr="00FC2DE8">
        <w:rPr>
          <w:rFonts w:ascii="Georgia" w:hAnsi="Georgia" w:cs="Arial"/>
          <w:sz w:val="20"/>
          <w:szCs w:val="20"/>
        </w:rPr>
        <w:t>@ostrava.cz</w:t>
      </w:r>
    </w:p>
    <w:p w14:paraId="2E9B20C3" w14:textId="77777777" w:rsidR="00AA0C31" w:rsidRDefault="00AA0C31" w:rsidP="00ED0AE1">
      <w:pPr>
        <w:pStyle w:val="JVS1"/>
        <w:rPr>
          <w:rFonts w:ascii="Georgia" w:hAnsi="Georgia"/>
          <w:sz w:val="16"/>
          <w:szCs w:val="16"/>
        </w:rPr>
      </w:pPr>
    </w:p>
    <w:p w14:paraId="1044B741" w14:textId="77777777" w:rsidR="004F4752" w:rsidRPr="00320DAD" w:rsidRDefault="004F4752" w:rsidP="00ED0AE1">
      <w:pPr>
        <w:pStyle w:val="JVS1"/>
        <w:rPr>
          <w:rFonts w:ascii="Georgia" w:hAnsi="Georgia"/>
          <w:sz w:val="16"/>
          <w:szCs w:val="16"/>
        </w:rPr>
      </w:pPr>
    </w:p>
    <w:p w14:paraId="337C14E1" w14:textId="77777777" w:rsidR="00350A0D" w:rsidRPr="00402CCB" w:rsidRDefault="00D32F4E" w:rsidP="00402CCB">
      <w:pPr>
        <w:pStyle w:val="JVS1"/>
        <w:rPr>
          <w:rFonts w:ascii="Georgia" w:hAnsi="Georgia"/>
          <w:sz w:val="36"/>
          <w:szCs w:val="36"/>
        </w:rPr>
      </w:pPr>
      <w:r w:rsidRPr="006A0F21">
        <w:rPr>
          <w:rFonts w:ascii="Georgia" w:hAnsi="Georgia"/>
          <w:sz w:val="36"/>
          <w:szCs w:val="36"/>
        </w:rPr>
        <w:t>TISKOVÁ ZPRÁVA</w:t>
      </w:r>
      <w:r w:rsidR="00777E72" w:rsidRPr="00402CCB">
        <w:rPr>
          <w:rFonts w:ascii="Georgia" w:hAnsi="Georgia"/>
          <w:sz w:val="36"/>
          <w:szCs w:val="36"/>
        </w:rPr>
        <w:t xml:space="preserve"> </w:t>
      </w:r>
    </w:p>
    <w:p w14:paraId="56A3ED5E" w14:textId="77777777" w:rsidR="00350A0D" w:rsidRDefault="00350A0D" w:rsidP="00777E72">
      <w:pPr>
        <w:jc w:val="both"/>
        <w:rPr>
          <w:rFonts w:ascii="Georgia" w:hAnsi="Georgia"/>
          <w:b/>
          <w:bCs/>
          <w:sz w:val="22"/>
          <w:szCs w:val="22"/>
        </w:rPr>
      </w:pPr>
    </w:p>
    <w:p w14:paraId="47A5B9E0" w14:textId="77777777" w:rsidR="00CC3B20" w:rsidRDefault="00CC3B20" w:rsidP="00777E72">
      <w:pPr>
        <w:jc w:val="both"/>
        <w:rPr>
          <w:rFonts w:ascii="Georgia" w:hAnsi="Georgia"/>
          <w:b/>
          <w:bCs/>
          <w:sz w:val="22"/>
          <w:szCs w:val="22"/>
        </w:rPr>
      </w:pPr>
      <w:r>
        <w:rPr>
          <w:rFonts w:ascii="Georgia" w:hAnsi="Georgia"/>
          <w:b/>
          <w:bCs/>
          <w:sz w:val="22"/>
          <w:szCs w:val="22"/>
        </w:rPr>
        <w:t>Světový architekt Steven Holl zavítá opět do Ostravy</w:t>
      </w:r>
    </w:p>
    <w:p w14:paraId="7F875B29" w14:textId="77777777" w:rsidR="00CC3B20" w:rsidRDefault="00CC3B20" w:rsidP="00777E72">
      <w:pPr>
        <w:jc w:val="both"/>
        <w:rPr>
          <w:rFonts w:ascii="Georgia" w:hAnsi="Georgia"/>
          <w:b/>
          <w:bCs/>
          <w:sz w:val="22"/>
          <w:szCs w:val="22"/>
        </w:rPr>
      </w:pPr>
    </w:p>
    <w:p w14:paraId="7557CB1D" w14:textId="2BDF944E" w:rsidR="003C4873" w:rsidRDefault="008B39BE" w:rsidP="00777E72">
      <w:pPr>
        <w:jc w:val="both"/>
        <w:rPr>
          <w:rFonts w:ascii="Georgia" w:hAnsi="Georgia"/>
          <w:sz w:val="20"/>
          <w:szCs w:val="20"/>
        </w:rPr>
      </w:pPr>
      <w:r w:rsidRPr="008B39BE">
        <w:rPr>
          <w:rFonts w:ascii="Georgia" w:hAnsi="Georgia"/>
          <w:sz w:val="20"/>
          <w:szCs w:val="20"/>
        </w:rPr>
        <w:t>Ostrava znovu přivítá předního světového architekta Stevena Holla</w:t>
      </w:r>
      <w:r>
        <w:rPr>
          <w:rFonts w:ascii="Georgia" w:hAnsi="Georgia"/>
          <w:sz w:val="20"/>
          <w:szCs w:val="20"/>
        </w:rPr>
        <w:t>, který se takřka po třech letech vrací do připraveného území</w:t>
      </w:r>
      <w:r w:rsidR="009B04B6">
        <w:rPr>
          <w:rFonts w:ascii="Georgia" w:hAnsi="Georgia"/>
          <w:sz w:val="20"/>
          <w:szCs w:val="20"/>
        </w:rPr>
        <w:t xml:space="preserve"> rekonstruovaného Domu kultury města Ostravy. Tentokrát se zhostí speciálního úkolu. Spolu s dalšími osobnosti poklepe na základní kámen stavby koncertního sálu. Krom slavnostního úkonu </w:t>
      </w:r>
      <w:r w:rsidR="00263CDA">
        <w:rPr>
          <w:rFonts w:ascii="Georgia" w:hAnsi="Georgia"/>
          <w:sz w:val="20"/>
          <w:szCs w:val="20"/>
        </w:rPr>
        <w:t xml:space="preserve">jej však čeká </w:t>
      </w:r>
      <w:r w:rsidR="00DE4B99">
        <w:rPr>
          <w:rFonts w:ascii="Georgia" w:hAnsi="Georgia"/>
          <w:sz w:val="20"/>
          <w:szCs w:val="20"/>
        </w:rPr>
        <w:t xml:space="preserve">i </w:t>
      </w:r>
      <w:r w:rsidR="003C4873">
        <w:rPr>
          <w:rFonts w:ascii="Georgia" w:hAnsi="Georgia"/>
          <w:sz w:val="20"/>
          <w:szCs w:val="20"/>
        </w:rPr>
        <w:t xml:space="preserve">další program. Zájemci se s touto osobností světové architektury mohou setkat na mezinárodním fóru Meltingpot v rámci Colours of Ostrava. Aktuální situaci stavby pak Steven Holl projedná s pracovním týmem, který unikátní stavbu </w:t>
      </w:r>
      <w:r w:rsidR="00DE4B99">
        <w:rPr>
          <w:rFonts w:ascii="Georgia" w:hAnsi="Georgia"/>
          <w:sz w:val="20"/>
          <w:szCs w:val="20"/>
        </w:rPr>
        <w:t>řeší</w:t>
      </w:r>
      <w:r w:rsidR="003C4873">
        <w:rPr>
          <w:rFonts w:ascii="Georgia" w:hAnsi="Georgia"/>
          <w:sz w:val="20"/>
          <w:szCs w:val="20"/>
        </w:rPr>
        <w:t xml:space="preserve"> již řadu let</w:t>
      </w:r>
      <w:r w:rsidR="00153552">
        <w:rPr>
          <w:rFonts w:ascii="Georgia" w:hAnsi="Georgia"/>
          <w:sz w:val="20"/>
          <w:szCs w:val="20"/>
        </w:rPr>
        <w:t>, vždyť architektonická soutěž byla připravována již od roku 2017.</w:t>
      </w:r>
    </w:p>
    <w:p w14:paraId="6A620A45" w14:textId="77777777" w:rsidR="003C4873" w:rsidRDefault="003C4873" w:rsidP="00777E72">
      <w:pPr>
        <w:jc w:val="both"/>
        <w:rPr>
          <w:rFonts w:ascii="Georgia" w:hAnsi="Georgia"/>
          <w:sz w:val="20"/>
          <w:szCs w:val="20"/>
        </w:rPr>
      </w:pPr>
    </w:p>
    <w:p w14:paraId="133947A1" w14:textId="1AA52960" w:rsidR="008B39BE" w:rsidRDefault="008C0853" w:rsidP="00777E72">
      <w:pPr>
        <w:jc w:val="both"/>
        <w:rPr>
          <w:rFonts w:ascii="Georgia" w:hAnsi="Georgia"/>
          <w:sz w:val="20"/>
          <w:szCs w:val="20"/>
        </w:rPr>
      </w:pPr>
      <w:r w:rsidRPr="00ED030B">
        <w:rPr>
          <w:rFonts w:ascii="Georgia" w:hAnsi="Georgia"/>
          <w:i/>
          <w:iCs/>
          <w:sz w:val="20"/>
          <w:szCs w:val="20"/>
        </w:rPr>
        <w:t>„Nový koncertní sál v Ostravě se stane inspirativním místem pro veřejnost i návštěvníky ze zahraničí. Přivede do Ostravy kvalitní současnou hudbu a umožní městu zviditelnit se na světové hudební mapě. Jeho podoba ‚dokonalého akustického nástroje umístěného ve svém pouzdře,‘ která vzešla z pracovních výkresů, nyní získá svou konkrétní podobu v reálném prostoru a s reálným zvukem. Jedná se o nesmírně vzrušující okamžik pro českou hudbu i architekturu</w:t>
      </w:r>
      <w:r>
        <w:rPr>
          <w:rFonts w:ascii="Georgia" w:hAnsi="Georgia"/>
          <w:sz w:val="20"/>
          <w:szCs w:val="20"/>
        </w:rPr>
        <w:t>,“ konstatoval Steven Holl.</w:t>
      </w:r>
      <w:r w:rsidR="008B39BE">
        <w:rPr>
          <w:rFonts w:ascii="Georgia" w:hAnsi="Georgia"/>
          <w:sz w:val="20"/>
          <w:szCs w:val="20"/>
        </w:rPr>
        <w:t xml:space="preserve"> </w:t>
      </w:r>
      <w:r w:rsidR="00207D50">
        <w:rPr>
          <w:rFonts w:ascii="Georgia" w:hAnsi="Georgia"/>
          <w:sz w:val="20"/>
          <w:szCs w:val="20"/>
        </w:rPr>
        <w:t>Na přednášku Stevena Holla se mohou těšit návštěvníci Colours of Ostrava 19. července 2024 od 16.30 hodin, diskuze o architektuře je plánována v zóně UniverCity.</w:t>
      </w:r>
    </w:p>
    <w:p w14:paraId="0BA69B30" w14:textId="77777777" w:rsidR="00ED030B" w:rsidRDefault="00ED030B" w:rsidP="00777E72">
      <w:pPr>
        <w:jc w:val="both"/>
        <w:rPr>
          <w:rFonts w:ascii="Georgia" w:hAnsi="Georgia"/>
          <w:sz w:val="20"/>
          <w:szCs w:val="20"/>
        </w:rPr>
      </w:pPr>
    </w:p>
    <w:p w14:paraId="1DE2E05F" w14:textId="77777777" w:rsidR="00ED030B" w:rsidRDefault="00ED030B" w:rsidP="00ED030B">
      <w:pPr>
        <w:jc w:val="both"/>
        <w:rPr>
          <w:rFonts w:ascii="Georgia" w:hAnsi="Georgia"/>
          <w:sz w:val="20"/>
          <w:szCs w:val="20"/>
        </w:rPr>
      </w:pPr>
      <w:r>
        <w:rPr>
          <w:rFonts w:ascii="Georgia" w:hAnsi="Georgia"/>
          <w:sz w:val="20"/>
          <w:szCs w:val="20"/>
        </w:rPr>
        <w:t xml:space="preserve">Slavnostní ceremoniál poklepání základního kamene koncertního sálu je plánován na 19. července 2024. V rámci programu vystoupí Janáčkova filharmonie Ostrava pod taktovkou budoucího šéfdirigenta Daniela Raiskina, která přednese skladbu Bedřicha Smetany Má vlast. Základní kámen stavby pochází z lomu v Mrakotíně.  </w:t>
      </w:r>
    </w:p>
    <w:p w14:paraId="1AA3F9A4" w14:textId="77777777" w:rsidR="000A5851" w:rsidRDefault="000A5851" w:rsidP="00ED030B">
      <w:pPr>
        <w:jc w:val="both"/>
        <w:rPr>
          <w:rFonts w:ascii="Georgia" w:hAnsi="Georgia"/>
          <w:sz w:val="20"/>
          <w:szCs w:val="20"/>
        </w:rPr>
      </w:pPr>
    </w:p>
    <w:p w14:paraId="09ACE476" w14:textId="1A76DB5E" w:rsidR="00A77FDD" w:rsidRDefault="00262A26" w:rsidP="00ED030B">
      <w:pPr>
        <w:jc w:val="both"/>
        <w:rPr>
          <w:rFonts w:ascii="Georgia" w:hAnsi="Georgia"/>
          <w:sz w:val="20"/>
          <w:szCs w:val="20"/>
        </w:rPr>
      </w:pPr>
      <w:r>
        <w:rPr>
          <w:rFonts w:ascii="Georgia" w:hAnsi="Georgia"/>
          <w:sz w:val="20"/>
          <w:szCs w:val="20"/>
        </w:rPr>
        <w:t>„</w:t>
      </w:r>
      <w:r w:rsidRPr="0066412A">
        <w:rPr>
          <w:rFonts w:ascii="Georgia" w:hAnsi="Georgia"/>
          <w:i/>
          <w:iCs/>
          <w:sz w:val="20"/>
          <w:szCs w:val="20"/>
        </w:rPr>
        <w:t>Kvalitní architektura je pro rozvoj Ostravy zásadní</w:t>
      </w:r>
      <w:r w:rsidR="00A77FDD" w:rsidRPr="0066412A">
        <w:rPr>
          <w:rFonts w:ascii="Georgia" w:hAnsi="Georgia"/>
          <w:i/>
          <w:iCs/>
          <w:sz w:val="20"/>
          <w:szCs w:val="20"/>
        </w:rPr>
        <w:t xml:space="preserve">, osobnost Stevena Holla a jeho týmu vnáší do města unikátní stavbu, tolik diskutovanou příznivci i odpůrci koncertního sálu. </w:t>
      </w:r>
      <w:r w:rsidR="00164E8C">
        <w:rPr>
          <w:rFonts w:ascii="Georgia" w:hAnsi="Georgia"/>
          <w:i/>
          <w:iCs/>
          <w:sz w:val="20"/>
          <w:szCs w:val="20"/>
        </w:rPr>
        <w:t xml:space="preserve">Mnozí stavbu koncertního sálu přirovnávají k situaci budování Nové radnice, kdy i tehdejší starosta Jan Prokeš čelil při výstavbě největšího radničního komplexu v zemi ostré kritice veřejnosti </w:t>
      </w:r>
      <w:r w:rsidR="00A355C2">
        <w:rPr>
          <w:rFonts w:ascii="Georgia" w:hAnsi="Georgia"/>
          <w:i/>
          <w:iCs/>
          <w:sz w:val="20"/>
          <w:szCs w:val="20"/>
        </w:rPr>
        <w:t>a</w:t>
      </w:r>
      <w:r w:rsidR="00164E8C">
        <w:rPr>
          <w:rFonts w:ascii="Georgia" w:hAnsi="Georgia"/>
          <w:i/>
          <w:iCs/>
          <w:sz w:val="20"/>
          <w:szCs w:val="20"/>
        </w:rPr>
        <w:t xml:space="preserve"> médií. Každopádně vý</w:t>
      </w:r>
      <w:r w:rsidR="00A77FDD" w:rsidRPr="0066412A">
        <w:rPr>
          <w:rFonts w:ascii="Georgia" w:hAnsi="Georgia"/>
          <w:i/>
          <w:iCs/>
          <w:sz w:val="20"/>
          <w:szCs w:val="20"/>
        </w:rPr>
        <w:t>jimečný projekt</w:t>
      </w:r>
      <w:r w:rsidR="00164E8C">
        <w:rPr>
          <w:rFonts w:ascii="Georgia" w:hAnsi="Georgia"/>
          <w:i/>
          <w:iCs/>
          <w:sz w:val="20"/>
          <w:szCs w:val="20"/>
        </w:rPr>
        <w:t xml:space="preserve"> koncertního sálu</w:t>
      </w:r>
      <w:r w:rsidR="00A77FDD" w:rsidRPr="0066412A">
        <w:rPr>
          <w:rFonts w:ascii="Georgia" w:hAnsi="Georgia"/>
          <w:i/>
          <w:iCs/>
          <w:sz w:val="20"/>
          <w:szCs w:val="20"/>
        </w:rPr>
        <w:t xml:space="preserve"> přinese rekonstruovanou podobu městského domu kultury, </w:t>
      </w:r>
      <w:r w:rsidR="00A355C2">
        <w:rPr>
          <w:rFonts w:ascii="Georgia" w:hAnsi="Georgia"/>
          <w:i/>
          <w:iCs/>
          <w:sz w:val="20"/>
          <w:szCs w:val="20"/>
        </w:rPr>
        <w:t xml:space="preserve">odpovídající </w:t>
      </w:r>
      <w:r w:rsidR="00A77FDD" w:rsidRPr="0066412A">
        <w:rPr>
          <w:rFonts w:ascii="Georgia" w:hAnsi="Georgia"/>
          <w:i/>
          <w:iCs/>
          <w:sz w:val="20"/>
          <w:szCs w:val="20"/>
        </w:rPr>
        <w:t>hudební zázemí a má dopad i na poli architektury. Díky t</w:t>
      </w:r>
      <w:r w:rsidR="000A5851">
        <w:rPr>
          <w:rFonts w:ascii="Georgia" w:hAnsi="Georgia"/>
          <w:i/>
          <w:iCs/>
          <w:sz w:val="20"/>
          <w:szCs w:val="20"/>
        </w:rPr>
        <w:t>akovýmto</w:t>
      </w:r>
      <w:r w:rsidR="00A77FDD" w:rsidRPr="0066412A">
        <w:rPr>
          <w:rFonts w:ascii="Georgia" w:hAnsi="Georgia"/>
          <w:i/>
          <w:iCs/>
          <w:sz w:val="20"/>
          <w:szCs w:val="20"/>
        </w:rPr>
        <w:t xml:space="preserve"> významným osobnostem architektury</w:t>
      </w:r>
      <w:r w:rsidR="000A5851">
        <w:rPr>
          <w:rFonts w:ascii="Georgia" w:hAnsi="Georgia"/>
          <w:i/>
          <w:iCs/>
          <w:sz w:val="20"/>
          <w:szCs w:val="20"/>
        </w:rPr>
        <w:t xml:space="preserve"> a rozsáhlé činnosti pracovních týmů</w:t>
      </w:r>
      <w:r w:rsidR="00A77FDD" w:rsidRPr="0066412A">
        <w:rPr>
          <w:rFonts w:ascii="Georgia" w:hAnsi="Georgia"/>
          <w:i/>
          <w:iCs/>
          <w:sz w:val="20"/>
          <w:szCs w:val="20"/>
        </w:rPr>
        <w:t xml:space="preserve">, podílejících se na realizacích těchto ojedinělých projektů, pak bude moci Ostrava nabídnout </w:t>
      </w:r>
      <w:r w:rsidR="009962F7">
        <w:rPr>
          <w:rFonts w:ascii="Georgia" w:hAnsi="Georgia"/>
          <w:i/>
          <w:iCs/>
          <w:sz w:val="20"/>
          <w:szCs w:val="20"/>
        </w:rPr>
        <w:t xml:space="preserve">i </w:t>
      </w:r>
      <w:r w:rsidR="0066412A" w:rsidRPr="0066412A">
        <w:rPr>
          <w:rFonts w:ascii="Georgia" w:hAnsi="Georgia"/>
          <w:i/>
          <w:iCs/>
          <w:sz w:val="20"/>
          <w:szCs w:val="20"/>
        </w:rPr>
        <w:t xml:space="preserve">nový multifunkční komplex, který nemá v zemi konkurenta. Než nový koncertní sál přivítá své první návštěvníky je před námi ale řada úkolů, nosným tématem je samozřejmě, vyjma realizace samotné, </w:t>
      </w:r>
      <w:r w:rsidR="00A355C2">
        <w:rPr>
          <w:rFonts w:ascii="Georgia" w:hAnsi="Georgia"/>
          <w:i/>
          <w:iCs/>
          <w:sz w:val="20"/>
          <w:szCs w:val="20"/>
        </w:rPr>
        <w:t xml:space="preserve">rovněž </w:t>
      </w:r>
      <w:r w:rsidR="0066412A" w:rsidRPr="0066412A">
        <w:rPr>
          <w:rFonts w:ascii="Georgia" w:hAnsi="Georgia"/>
          <w:i/>
          <w:iCs/>
          <w:sz w:val="20"/>
          <w:szCs w:val="20"/>
        </w:rPr>
        <w:t>financování projektu</w:t>
      </w:r>
      <w:r w:rsidR="0066412A">
        <w:rPr>
          <w:rFonts w:ascii="Georgia" w:hAnsi="Georgia"/>
          <w:sz w:val="20"/>
          <w:szCs w:val="20"/>
        </w:rPr>
        <w:t xml:space="preserve">,“ uvedl Jan Dohnal, primátor města. </w:t>
      </w:r>
    </w:p>
    <w:p w14:paraId="4F3E9119" w14:textId="77777777" w:rsidR="00A77FDD" w:rsidRDefault="00A77FDD" w:rsidP="00ED030B">
      <w:pPr>
        <w:jc w:val="both"/>
        <w:rPr>
          <w:rFonts w:ascii="Georgia" w:hAnsi="Georgia"/>
          <w:sz w:val="20"/>
          <w:szCs w:val="20"/>
        </w:rPr>
      </w:pPr>
    </w:p>
    <w:p w14:paraId="02748C3E" w14:textId="40C1461B" w:rsidR="004A2771" w:rsidRDefault="00ED030B" w:rsidP="00ED030B">
      <w:pPr>
        <w:jc w:val="both"/>
        <w:rPr>
          <w:rFonts w:ascii="Georgia" w:hAnsi="Georgia"/>
          <w:sz w:val="20"/>
          <w:szCs w:val="20"/>
        </w:rPr>
      </w:pPr>
      <w:r>
        <w:rPr>
          <w:rFonts w:ascii="Georgia" w:hAnsi="Georgia"/>
          <w:sz w:val="20"/>
          <w:szCs w:val="20"/>
        </w:rPr>
        <w:t xml:space="preserve">Zastupitelstvo města na svém posledním zasedání projednalo podmínky smlouvy výkonné agentury Evropské komise, přičemž grant může dosáhnou výše až 21 milionů eur. </w:t>
      </w:r>
      <w:r w:rsidRPr="00ED030B">
        <w:rPr>
          <w:rFonts w:ascii="Georgia" w:hAnsi="Georgia"/>
          <w:sz w:val="20"/>
          <w:szCs w:val="20"/>
        </w:rPr>
        <w:t>„</w:t>
      </w:r>
      <w:r w:rsidRPr="004A2771">
        <w:rPr>
          <w:rFonts w:ascii="Georgia" w:hAnsi="Georgia"/>
          <w:i/>
          <w:iCs/>
          <w:sz w:val="20"/>
          <w:szCs w:val="20"/>
        </w:rPr>
        <w:t>Nevratný grant v kombinaci s dlouhodobým investičním úvěrem od Evropské investiční banky tvoří hlavní podíl financování. Grantovou smlouvu, ale i smlouvu k úvěru, bychom mohli podepsat již v červnu letošního roku. Výše úvěru může být až dvě miliardy korun. Spolufinancování města je zajištěno z Fondu pro výstavbu nového koncertního sálu. Dotaci 300 milionů korun získáme také od Moravskoslezského kraje. U další dotace očekáváme vydání registrace s výší pod</w:t>
      </w:r>
      <w:r w:rsidR="009962F7">
        <w:rPr>
          <w:rFonts w:ascii="Georgia" w:hAnsi="Georgia"/>
          <w:i/>
          <w:iCs/>
          <w:sz w:val="20"/>
          <w:szCs w:val="20"/>
        </w:rPr>
        <w:t>p</w:t>
      </w:r>
      <w:r w:rsidRPr="004A2771">
        <w:rPr>
          <w:rFonts w:ascii="Georgia" w:hAnsi="Georgia"/>
          <w:i/>
          <w:iCs/>
          <w:sz w:val="20"/>
          <w:szCs w:val="20"/>
        </w:rPr>
        <w:t>ory 600 milionů korun. Jd</w:t>
      </w:r>
      <w:r w:rsidR="004A2771" w:rsidRPr="004A2771">
        <w:rPr>
          <w:rFonts w:ascii="Georgia" w:hAnsi="Georgia"/>
          <w:i/>
          <w:iCs/>
          <w:sz w:val="20"/>
          <w:szCs w:val="20"/>
        </w:rPr>
        <w:t xml:space="preserve">e o tu z Ministerstva kultury ČR. Letos v březnu byla podána ještě žádost do Modernizačního fondu </w:t>
      </w:r>
      <w:r w:rsidR="004A2771">
        <w:rPr>
          <w:rFonts w:ascii="Georgia" w:hAnsi="Georgia"/>
          <w:i/>
          <w:iCs/>
          <w:sz w:val="20"/>
          <w:szCs w:val="20"/>
        </w:rPr>
        <w:t xml:space="preserve">Státního fondu životního prostředí ČR </w:t>
      </w:r>
      <w:r w:rsidR="004A2771" w:rsidRPr="004A2771">
        <w:rPr>
          <w:rFonts w:ascii="Georgia" w:hAnsi="Georgia"/>
          <w:i/>
          <w:iCs/>
          <w:sz w:val="20"/>
          <w:szCs w:val="20"/>
        </w:rPr>
        <w:t>na energetické úspory Domu kultury města Ostravy, kde bychom mohli získat dotaci až 88 milionů</w:t>
      </w:r>
      <w:r w:rsidR="004A2771">
        <w:rPr>
          <w:rFonts w:ascii="Georgia" w:hAnsi="Georgia"/>
          <w:sz w:val="20"/>
          <w:szCs w:val="20"/>
        </w:rPr>
        <w:t>,“ vysvětlila Lucie Baránková Vilamová.</w:t>
      </w:r>
    </w:p>
    <w:p w14:paraId="24B2AB9F" w14:textId="77777777" w:rsidR="004A2771" w:rsidRDefault="004A2771" w:rsidP="00ED030B">
      <w:pPr>
        <w:jc w:val="both"/>
        <w:rPr>
          <w:rFonts w:ascii="Georgia" w:hAnsi="Georgia"/>
          <w:sz w:val="20"/>
          <w:szCs w:val="20"/>
        </w:rPr>
      </w:pPr>
    </w:p>
    <w:p w14:paraId="3CE9F912" w14:textId="2FE34CDA" w:rsidR="00ED030B" w:rsidRDefault="004A2771" w:rsidP="00ED030B">
      <w:pPr>
        <w:jc w:val="both"/>
        <w:rPr>
          <w:rFonts w:ascii="Georgia" w:hAnsi="Georgia"/>
          <w:sz w:val="20"/>
          <w:szCs w:val="20"/>
        </w:rPr>
      </w:pPr>
      <w:r w:rsidRPr="004A2771">
        <w:rPr>
          <w:rFonts w:ascii="Georgia" w:hAnsi="Georgia"/>
          <w:sz w:val="20"/>
          <w:szCs w:val="20"/>
        </w:rPr>
        <w:t xml:space="preserve">Financování celého projektu je vícezdrojové. </w:t>
      </w:r>
      <w:r>
        <w:rPr>
          <w:rFonts w:ascii="Georgia" w:hAnsi="Georgia"/>
          <w:sz w:val="20"/>
          <w:szCs w:val="20"/>
        </w:rPr>
        <w:t>„</w:t>
      </w:r>
      <w:r w:rsidRPr="004A2771">
        <w:rPr>
          <w:rFonts w:ascii="Georgia" w:hAnsi="Georgia"/>
          <w:i/>
          <w:iCs/>
          <w:sz w:val="20"/>
          <w:szCs w:val="20"/>
        </w:rPr>
        <w:t xml:space="preserve">Model vícezdrojového financování této náročné stavby není úplně jednoduchý. Například u grantu Evropské komise a úvěru Evropské investiční banky jde o vzájemně se podmiňující čerpání a výše obou může být proměnná. I s poskytovateli dalších zdrojů financování precizně </w:t>
      </w:r>
      <w:r w:rsidRPr="004A2771">
        <w:rPr>
          <w:rFonts w:ascii="Georgia" w:hAnsi="Georgia"/>
          <w:i/>
          <w:iCs/>
          <w:sz w:val="20"/>
          <w:szCs w:val="20"/>
        </w:rPr>
        <w:lastRenderedPageBreak/>
        <w:t>ladíme projekt od podání žádosti o dotaci až po financování jednotlivých položek, čítaje v to i účel čerpání. Musíme se vyvarovat tzv. dvojího financování, to znamená financování jedné položky rozpočtu ze dvou zdrojů financování. Město je však velmi zkušené a toto riziko je spolehlivě ošetřeno. A každá dotace v tomto modelu je proto unikátní. Ve chvíli, kdy budeme mít na dotace platná rozhodnutí o jejich poskytnutí či smlouvy o poskytnutí grantu podrobnější informace o financování samozřejmě zveřejníme</w:t>
      </w:r>
      <w:r>
        <w:rPr>
          <w:rFonts w:ascii="Georgia" w:hAnsi="Georgia"/>
          <w:sz w:val="20"/>
          <w:szCs w:val="20"/>
        </w:rPr>
        <w:t>,“ doplnila Hana Tichánková, náměstkyně primátora.</w:t>
      </w:r>
    </w:p>
    <w:p w14:paraId="50FD72E6" w14:textId="77777777" w:rsidR="0066412A" w:rsidRDefault="0066412A" w:rsidP="00ED030B">
      <w:pPr>
        <w:jc w:val="both"/>
        <w:rPr>
          <w:rFonts w:ascii="Georgia" w:hAnsi="Georgia"/>
          <w:sz w:val="20"/>
          <w:szCs w:val="20"/>
        </w:rPr>
      </w:pPr>
    </w:p>
    <w:p w14:paraId="333C84EA" w14:textId="503D7162" w:rsidR="006B3810" w:rsidRDefault="0066412A" w:rsidP="0066412A">
      <w:pPr>
        <w:jc w:val="both"/>
        <w:rPr>
          <w:rFonts w:ascii="Georgia" w:hAnsi="Georgia"/>
          <w:sz w:val="20"/>
          <w:szCs w:val="20"/>
        </w:rPr>
      </w:pPr>
      <w:r>
        <w:rPr>
          <w:rFonts w:ascii="Georgia" w:hAnsi="Georgia"/>
          <w:sz w:val="20"/>
          <w:szCs w:val="20"/>
        </w:rPr>
        <w:t>Nov</w:t>
      </w:r>
      <w:r w:rsidR="009962F7">
        <w:rPr>
          <w:rFonts w:ascii="Georgia" w:hAnsi="Georgia"/>
          <w:sz w:val="20"/>
          <w:szCs w:val="20"/>
        </w:rPr>
        <w:t>ě vystavěný</w:t>
      </w:r>
      <w:r>
        <w:rPr>
          <w:rFonts w:ascii="Georgia" w:hAnsi="Georgia"/>
          <w:sz w:val="20"/>
          <w:szCs w:val="20"/>
        </w:rPr>
        <w:t xml:space="preserve"> komplex nabídne koncertní sál s kapacitou 1300 míst, sál divadelní pak obsáhne dalších 490 míst a multifunkční komorní sál skýtá kapacitu 515 míst. Edukační centrum je definováno 200 místy a v přednáškovém multifunkčním sále </w:t>
      </w:r>
      <w:r w:rsidR="000A5851">
        <w:rPr>
          <w:rFonts w:ascii="Georgia" w:hAnsi="Georgia"/>
          <w:sz w:val="20"/>
          <w:szCs w:val="20"/>
        </w:rPr>
        <w:t>bude možno využít</w:t>
      </w:r>
      <w:r>
        <w:rPr>
          <w:rFonts w:ascii="Georgia" w:hAnsi="Georgia"/>
          <w:sz w:val="20"/>
          <w:szCs w:val="20"/>
        </w:rPr>
        <w:t xml:space="preserve"> 120 míst. Součástí komplexu je nahrávací studio, prostory pro volnočasové aktivity i zázemí, kavárny, restaurace, salónky. Poprvé se město Ostrava pokusil</w:t>
      </w:r>
      <w:r w:rsidR="000A5851">
        <w:rPr>
          <w:rFonts w:ascii="Georgia" w:hAnsi="Georgia"/>
          <w:sz w:val="20"/>
          <w:szCs w:val="20"/>
        </w:rPr>
        <w:t>o</w:t>
      </w:r>
      <w:r>
        <w:rPr>
          <w:rFonts w:ascii="Georgia" w:hAnsi="Georgia"/>
          <w:sz w:val="20"/>
          <w:szCs w:val="20"/>
        </w:rPr>
        <w:t xml:space="preserve"> o výstavbu kvalitního koncertního sálu v 60. letech 19. století, naposledy v roce 1969. Nová podoba stavby je známa od </w:t>
      </w:r>
      <w:r w:rsidR="00003862">
        <w:rPr>
          <w:rFonts w:ascii="Georgia" w:hAnsi="Georgia"/>
          <w:sz w:val="20"/>
          <w:szCs w:val="20"/>
        </w:rPr>
        <w:t>če</w:t>
      </w:r>
      <w:r>
        <w:rPr>
          <w:rFonts w:ascii="Georgia" w:hAnsi="Georgia"/>
          <w:sz w:val="20"/>
          <w:szCs w:val="20"/>
        </w:rPr>
        <w:t xml:space="preserve">rvence roku 2019, kdy byly vyhlášeny výsledky architektonické soutěže. </w:t>
      </w:r>
      <w:r w:rsidR="006B3810">
        <w:rPr>
          <w:rFonts w:ascii="Georgia" w:hAnsi="Georgia"/>
          <w:sz w:val="20"/>
          <w:szCs w:val="20"/>
        </w:rPr>
        <w:t>Vítězný návrh studia Stevena Holla Architects z New Yorku a Architecture Acts z Prahy zachovávají stávající budovu ve značné míře.</w:t>
      </w:r>
    </w:p>
    <w:p w14:paraId="7B88652A" w14:textId="77777777" w:rsidR="006B3810" w:rsidRDefault="006B3810" w:rsidP="0066412A">
      <w:pPr>
        <w:jc w:val="both"/>
        <w:rPr>
          <w:rFonts w:ascii="Georgia" w:hAnsi="Georgia"/>
          <w:sz w:val="20"/>
          <w:szCs w:val="20"/>
        </w:rPr>
      </w:pPr>
    </w:p>
    <w:p w14:paraId="0FB79B4F" w14:textId="6D9634E6" w:rsidR="00DE4B99" w:rsidRDefault="00003862" w:rsidP="00DE4B99">
      <w:pPr>
        <w:jc w:val="both"/>
        <w:rPr>
          <w:rFonts w:ascii="Georgia" w:hAnsi="Georgia"/>
          <w:sz w:val="20"/>
          <w:szCs w:val="20"/>
        </w:rPr>
      </w:pPr>
      <w:r>
        <w:rPr>
          <w:rFonts w:ascii="Georgia" w:hAnsi="Georgia"/>
          <w:sz w:val="20"/>
          <w:szCs w:val="20"/>
        </w:rPr>
        <w:t>„</w:t>
      </w:r>
      <w:r w:rsidRPr="000A5851">
        <w:rPr>
          <w:rFonts w:ascii="Georgia" w:hAnsi="Georgia"/>
          <w:i/>
          <w:iCs/>
          <w:sz w:val="20"/>
          <w:szCs w:val="20"/>
        </w:rPr>
        <w:t xml:space="preserve">Na počátku dubna byla podepsána smlouva se zhotovitelem druhé fáze projektu koncertní haly a rekonstrukce Domu kultury města Ostravy. Vítězem veřejné zakázky se stalo Sdružení pro koncertní halu, jehož společníky jsou společnosti IMOS Brno a. s. a IPS Třinec a. s. Sdružení nabídlo nejnižší cenu ve výši 2,798 miliard korun. </w:t>
      </w:r>
      <w:r w:rsidR="000A5851">
        <w:rPr>
          <w:rFonts w:ascii="Georgia" w:hAnsi="Georgia"/>
          <w:i/>
          <w:iCs/>
          <w:sz w:val="20"/>
          <w:szCs w:val="20"/>
        </w:rPr>
        <w:t>Již v</w:t>
      </w:r>
      <w:r w:rsidRPr="000A5851">
        <w:rPr>
          <w:rFonts w:ascii="Georgia" w:hAnsi="Georgia"/>
          <w:i/>
          <w:iCs/>
          <w:sz w:val="20"/>
          <w:szCs w:val="20"/>
        </w:rPr>
        <w:t>loni byla zahájena první fáze projektu, příprava území</w:t>
      </w:r>
      <w:r w:rsidR="000A5851">
        <w:rPr>
          <w:rFonts w:ascii="Georgia" w:hAnsi="Georgia"/>
          <w:i/>
          <w:iCs/>
          <w:sz w:val="20"/>
          <w:szCs w:val="20"/>
        </w:rPr>
        <w:t>, která</w:t>
      </w:r>
      <w:r w:rsidRPr="000A5851">
        <w:rPr>
          <w:rFonts w:ascii="Georgia" w:hAnsi="Georgia"/>
          <w:i/>
          <w:iCs/>
          <w:sz w:val="20"/>
          <w:szCs w:val="20"/>
        </w:rPr>
        <w:t xml:space="preserve"> je nyní dokončována. Obsáhla nezbytné práce, mezi něž řadíme třeba přeložky a přípojky inženýrských sítí, výstavbu vodohospodářských objektů či geotermálních vrtů a další. Na </w:t>
      </w:r>
      <w:r w:rsidR="000A5851">
        <w:rPr>
          <w:rFonts w:ascii="Georgia" w:hAnsi="Georgia"/>
          <w:i/>
          <w:iCs/>
          <w:sz w:val="20"/>
          <w:szCs w:val="20"/>
        </w:rPr>
        <w:t xml:space="preserve">provedenou </w:t>
      </w:r>
      <w:r w:rsidRPr="000A5851">
        <w:rPr>
          <w:rFonts w:ascii="Georgia" w:hAnsi="Georgia"/>
          <w:i/>
          <w:iCs/>
          <w:sz w:val="20"/>
          <w:szCs w:val="20"/>
        </w:rPr>
        <w:t>přípravu</w:t>
      </w:r>
      <w:r w:rsidR="000A5851">
        <w:rPr>
          <w:rFonts w:ascii="Georgia" w:hAnsi="Georgia"/>
          <w:i/>
          <w:iCs/>
          <w:sz w:val="20"/>
          <w:szCs w:val="20"/>
        </w:rPr>
        <w:t xml:space="preserve"> území </w:t>
      </w:r>
      <w:r w:rsidRPr="000A5851">
        <w:rPr>
          <w:rFonts w:ascii="Georgia" w:hAnsi="Georgia"/>
          <w:i/>
          <w:iCs/>
          <w:sz w:val="20"/>
          <w:szCs w:val="20"/>
        </w:rPr>
        <w:t>v dalších měsících naváže v</w:t>
      </w:r>
      <w:r w:rsidR="00DE4B99" w:rsidRPr="000A5851">
        <w:rPr>
          <w:rFonts w:ascii="Georgia" w:hAnsi="Georgia"/>
          <w:i/>
          <w:iCs/>
          <w:sz w:val="20"/>
          <w:szCs w:val="20"/>
        </w:rPr>
        <w:t>yhloubení stavební jámy</w:t>
      </w:r>
      <w:r>
        <w:rPr>
          <w:rFonts w:ascii="Georgia" w:hAnsi="Georgia"/>
          <w:sz w:val="20"/>
          <w:szCs w:val="20"/>
        </w:rPr>
        <w:t xml:space="preserve">,“ </w:t>
      </w:r>
      <w:r w:rsidR="00DE4B99">
        <w:rPr>
          <w:rFonts w:ascii="Georgia" w:hAnsi="Georgia"/>
          <w:sz w:val="20"/>
          <w:szCs w:val="20"/>
        </w:rPr>
        <w:t>ozřejmil</w:t>
      </w:r>
      <w:r>
        <w:rPr>
          <w:rFonts w:ascii="Georgia" w:hAnsi="Georgia"/>
          <w:sz w:val="20"/>
          <w:szCs w:val="20"/>
        </w:rPr>
        <w:t xml:space="preserve"> Břetislav Riger</w:t>
      </w:r>
      <w:r w:rsidR="00DE4B99">
        <w:rPr>
          <w:rFonts w:ascii="Georgia" w:hAnsi="Georgia"/>
          <w:sz w:val="20"/>
          <w:szCs w:val="20"/>
        </w:rPr>
        <w:t xml:space="preserve">, náměstek primátora. Předpokládaný termín dokončení stavby je nyní v roce 2027. </w:t>
      </w:r>
      <w:r w:rsidR="009962F7">
        <w:rPr>
          <w:rFonts w:ascii="Georgia" w:hAnsi="Georgia"/>
          <w:sz w:val="20"/>
          <w:szCs w:val="20"/>
        </w:rPr>
        <w:t>„</w:t>
      </w:r>
      <w:r w:rsidR="009962F7" w:rsidRPr="009962F7">
        <w:rPr>
          <w:rFonts w:ascii="Georgia" w:hAnsi="Georgia"/>
          <w:i/>
          <w:iCs/>
          <w:sz w:val="20"/>
          <w:szCs w:val="20"/>
        </w:rPr>
        <w:t>Před námi je rovněž poměrně klíčová koordinace dopravy, neboť v dotčeném území je v různých fázích realizace hned několik projektů, počínaje výstavbou nového parkovacího domu, konče vybudováním vědecké knihovny tzv. Černé kostky</w:t>
      </w:r>
      <w:r w:rsidR="009962F7">
        <w:rPr>
          <w:rFonts w:ascii="Georgia" w:hAnsi="Georgia"/>
          <w:sz w:val="20"/>
          <w:szCs w:val="20"/>
        </w:rPr>
        <w:t xml:space="preserve">,“ dodal Břetislav Riger. </w:t>
      </w:r>
    </w:p>
    <w:p w14:paraId="33CEED09" w14:textId="11CDE0E5" w:rsidR="00DE4B99" w:rsidRDefault="00DE4B99" w:rsidP="00003862">
      <w:pPr>
        <w:jc w:val="both"/>
        <w:rPr>
          <w:rFonts w:ascii="Georgia" w:hAnsi="Georgia"/>
          <w:sz w:val="20"/>
          <w:szCs w:val="20"/>
        </w:rPr>
      </w:pPr>
    </w:p>
    <w:p w14:paraId="014407BE" w14:textId="307B86DD" w:rsidR="00DE4B99" w:rsidRPr="00DE4B99" w:rsidRDefault="00DE4B99" w:rsidP="00DE4B99">
      <w:pPr>
        <w:jc w:val="both"/>
        <w:rPr>
          <w:rFonts w:ascii="Georgia" w:hAnsi="Georgia"/>
          <w:b/>
          <w:bCs/>
          <w:sz w:val="20"/>
          <w:szCs w:val="20"/>
        </w:rPr>
      </w:pPr>
      <w:r w:rsidRPr="00DE4B99">
        <w:rPr>
          <w:rFonts w:ascii="Georgia" w:hAnsi="Georgia"/>
          <w:i/>
          <w:iCs/>
          <w:sz w:val="20"/>
          <w:szCs w:val="20"/>
        </w:rPr>
        <w:t>„V roce 2018 se město Ostrava po důkladných přípravách uchýlilo k zásadnímu kroku. Tím bylo vypsání mezinárodní architektonické soutěže na stavbu koncertního sálu a související rekonstrukci historicky cenné budovy kulturního domu s jasným cílem – vdechnout lokalitě i současnému kulturnímu domu nový život a vytvořit v Ostravě adekvátní kulturní a společenské zázemí světových akustických, technických i architektonických parametrů.  Tyto požadavky splnil projekt studia světoznámého architekta Stevena Holla, který byl rok po vypsání soutěže vybrán.  Nyní, v roce 2024 se nacházíme ve fázi zahájení stavby samotné. Uběhla tedy poměrně krátká doba od nápadu po zahájení vlastní stavby, což je důkazem neskutečné energie, kterou naše město přirozeně má. Domnívám se, že pozitivní dopad tohoto projektu, který dosud nemá v České republice obdoby, bude pro rozvoj města Ostravy zcela zásadní. Ostrava se tím nesmazatelně zapisuje na kulturní mapu Evropy</w:t>
      </w:r>
      <w:r>
        <w:rPr>
          <w:rFonts w:ascii="Georgia" w:hAnsi="Georgia"/>
          <w:i/>
          <w:iCs/>
          <w:sz w:val="20"/>
          <w:szCs w:val="20"/>
        </w:rPr>
        <w:t xml:space="preserve">,“ </w:t>
      </w:r>
      <w:r w:rsidR="000A5851" w:rsidRPr="000A5851">
        <w:rPr>
          <w:rFonts w:ascii="Georgia" w:hAnsi="Georgia"/>
          <w:sz w:val="20"/>
          <w:szCs w:val="20"/>
        </w:rPr>
        <w:t>uzavřel</w:t>
      </w:r>
      <w:r w:rsidRPr="000A5851">
        <w:rPr>
          <w:rFonts w:ascii="Georgia" w:hAnsi="Georgia"/>
          <w:sz w:val="20"/>
          <w:szCs w:val="20"/>
        </w:rPr>
        <w:t xml:space="preserve"> J</w:t>
      </w:r>
      <w:r w:rsidRPr="00DE4B99">
        <w:rPr>
          <w:rFonts w:ascii="Georgia" w:hAnsi="Georgia"/>
          <w:sz w:val="20"/>
          <w:szCs w:val="20"/>
        </w:rPr>
        <w:t>an Žemla, ředitel Janáčkovy filharmonie Ostrava.</w:t>
      </w:r>
    </w:p>
    <w:p w14:paraId="29E9BE05" w14:textId="77777777" w:rsidR="00DE4B99" w:rsidRDefault="00DE4B99" w:rsidP="00DE4B99">
      <w:pPr>
        <w:pStyle w:val="Prosttext"/>
        <w:rPr>
          <w:rFonts w:ascii="Georgia" w:eastAsia="Times New Roman" w:hAnsi="Georgia" w:cs="Times New Roman"/>
          <w:sz w:val="20"/>
          <w:szCs w:val="20"/>
        </w:rPr>
      </w:pPr>
    </w:p>
    <w:p w14:paraId="339538D5" w14:textId="77777777" w:rsidR="00DE4B99" w:rsidRDefault="00DE4B99" w:rsidP="00003862">
      <w:pPr>
        <w:jc w:val="both"/>
        <w:rPr>
          <w:rFonts w:ascii="Georgia" w:hAnsi="Georgia"/>
          <w:sz w:val="20"/>
          <w:szCs w:val="20"/>
        </w:rPr>
      </w:pPr>
    </w:p>
    <w:p w14:paraId="6C52BFEB" w14:textId="77777777" w:rsidR="00685B26" w:rsidRDefault="00685B26" w:rsidP="00003862">
      <w:pPr>
        <w:jc w:val="both"/>
        <w:rPr>
          <w:rFonts w:ascii="Georgia" w:hAnsi="Georgia"/>
          <w:sz w:val="20"/>
          <w:szCs w:val="20"/>
        </w:rPr>
      </w:pPr>
    </w:p>
    <w:sectPr w:rsidR="00685B26" w:rsidSect="00600EAA">
      <w:headerReference w:type="default" r:id="rId8"/>
      <w:footerReference w:type="default" r:id="rId9"/>
      <w:pgSz w:w="11906" w:h="16838"/>
      <w:pgMar w:top="1751" w:right="1106" w:bottom="1418" w:left="1134" w:header="53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9C5F" w14:textId="77777777" w:rsidR="00EF1602" w:rsidRDefault="00EF1602">
      <w:r>
        <w:separator/>
      </w:r>
    </w:p>
    <w:p w14:paraId="3D49AD99" w14:textId="77777777" w:rsidR="00EF1602" w:rsidRDefault="00EF1602"/>
  </w:endnote>
  <w:endnote w:type="continuationSeparator" w:id="0">
    <w:p w14:paraId="5A3003D3" w14:textId="77777777" w:rsidR="00EF1602" w:rsidRDefault="00EF1602">
      <w:r>
        <w:continuationSeparator/>
      </w:r>
    </w:p>
    <w:p w14:paraId="7F0F8F30" w14:textId="77777777" w:rsidR="00EF1602" w:rsidRDefault="00EF1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 Roman No9 L">
    <w:altName w:val="Yu Gothic"/>
    <w:charset w:val="8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0D05" w14:textId="77777777" w:rsidR="00ED0AE1" w:rsidRDefault="00B56DFB" w:rsidP="007D027A">
    <w:pPr>
      <w:pStyle w:val="Zpat"/>
      <w:tabs>
        <w:tab w:val="clear" w:pos="4536"/>
        <w:tab w:val="clear" w:pos="9072"/>
        <w:tab w:val="center" w:pos="1440"/>
        <w:tab w:val="left" w:pos="3060"/>
        <w:tab w:val="right" w:pos="9666"/>
      </w:tabs>
      <w:rPr>
        <w:rStyle w:val="slostrnky"/>
        <w:rFonts w:cs="Arial"/>
        <w:color w:val="003C69"/>
        <w:sz w:val="16"/>
      </w:rPr>
    </w:pPr>
    <w:r>
      <w:rPr>
        <w:noProof/>
      </w:rPr>
      <w:drawing>
        <wp:anchor distT="0" distB="0" distL="114300" distR="114300" simplePos="0" relativeHeight="251658752" behindDoc="0" locked="0" layoutInCell="1" allowOverlap="1" wp14:anchorId="2706D269" wp14:editId="4BC2DA97">
          <wp:simplePos x="0" y="0"/>
          <wp:positionH relativeFrom="column">
            <wp:posOffset>3686810</wp:posOffset>
          </wp:positionH>
          <wp:positionV relativeFrom="paragraph">
            <wp:posOffset>3810</wp:posOffset>
          </wp:positionV>
          <wp:extent cx="1057275" cy="325755"/>
          <wp:effectExtent l="0" t="0" r="0" b="0"/>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AE1">
      <w:rPr>
        <w:rStyle w:val="slostrnky"/>
        <w:rFonts w:cs="Arial"/>
        <w:color w:val="003C69"/>
        <w:sz w:val="16"/>
      </w:rPr>
      <w:t>Prokešovo nám. 8, 729 30 Ostrava</w:t>
    </w:r>
    <w:r w:rsidR="00ED0AE1">
      <w:rPr>
        <w:rStyle w:val="slostrnky"/>
        <w:rFonts w:cs="Arial"/>
        <w:color w:val="003C69"/>
        <w:sz w:val="16"/>
      </w:rPr>
      <w:tab/>
    </w:r>
    <w:r w:rsidR="00ED0AE1">
      <w:rPr>
        <w:rStyle w:val="slostrnky"/>
        <w:rFonts w:cs="Arial"/>
        <w:b/>
        <w:color w:val="003C69"/>
        <w:sz w:val="16"/>
      </w:rPr>
      <w:t>IČ</w:t>
    </w:r>
    <w:r w:rsidR="00ED0AE1">
      <w:rPr>
        <w:rStyle w:val="slostrnky"/>
        <w:rFonts w:cs="Arial"/>
        <w:color w:val="003C69"/>
        <w:sz w:val="16"/>
      </w:rPr>
      <w:t xml:space="preserve"> 00845 451 </w:t>
    </w:r>
    <w:r w:rsidR="00ED0AE1">
      <w:rPr>
        <w:rStyle w:val="slostrnky"/>
        <w:rFonts w:cs="Arial"/>
        <w:b/>
        <w:color w:val="003C69"/>
        <w:sz w:val="16"/>
      </w:rPr>
      <w:t>DIČ</w:t>
    </w:r>
    <w:r w:rsidR="00ED0AE1">
      <w:rPr>
        <w:rStyle w:val="slostrnky"/>
        <w:rFonts w:cs="Arial"/>
        <w:color w:val="003C69"/>
        <w:sz w:val="16"/>
      </w:rPr>
      <w:t xml:space="preserve"> CZ 00845 451</w:t>
    </w:r>
    <w:r w:rsidR="007D027A" w:rsidRPr="007D027A">
      <w:t xml:space="preserve"> </w:t>
    </w:r>
    <w:r w:rsidR="007D027A">
      <w:tab/>
    </w:r>
  </w:p>
  <w:p w14:paraId="7AA833DB" w14:textId="77777777" w:rsidR="00ED0AE1" w:rsidRDefault="00B56DFB" w:rsidP="00ED0AE1">
    <w:pPr>
      <w:pStyle w:val="Zpat"/>
      <w:tabs>
        <w:tab w:val="center" w:pos="180"/>
        <w:tab w:val="left" w:pos="3060"/>
      </w:tabs>
      <w:ind w:left="-28" w:hanging="539"/>
      <w:rPr>
        <w:rStyle w:val="slostrnky"/>
        <w:rFonts w:cs="Arial"/>
        <w:color w:val="003C69"/>
        <w:sz w:val="16"/>
      </w:rPr>
    </w:pPr>
    <w:r>
      <w:rPr>
        <w:noProof/>
      </w:rPr>
      <w:drawing>
        <wp:anchor distT="0" distB="0" distL="114300" distR="114300" simplePos="0" relativeHeight="251657728" behindDoc="1" locked="0" layoutInCell="1" allowOverlap="1" wp14:anchorId="0D48A189" wp14:editId="3669AD9B">
          <wp:simplePos x="0" y="0"/>
          <wp:positionH relativeFrom="column">
            <wp:posOffset>4909185</wp:posOffset>
          </wp:positionH>
          <wp:positionV relativeFrom="paragraph">
            <wp:posOffset>62230</wp:posOffset>
          </wp:positionV>
          <wp:extent cx="1228090" cy="150495"/>
          <wp:effectExtent l="0" t="0" r="0" b="0"/>
          <wp:wrapTight wrapText="bothSides">
            <wp:wrapPolygon edited="0">
              <wp:start x="0" y="0"/>
              <wp:lineTo x="0" y="20051"/>
              <wp:lineTo x="21444" y="20051"/>
              <wp:lineTo x="21444" y="0"/>
              <wp:lineTo x="0" y="0"/>
            </wp:wrapPolygon>
          </wp:wrapTight>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090" cy="150495"/>
                  </a:xfrm>
                  <a:prstGeom prst="rect">
                    <a:avLst/>
                  </a:prstGeom>
                  <a:noFill/>
                </pic:spPr>
              </pic:pic>
            </a:graphicData>
          </a:graphic>
          <wp14:sizeRelH relativeFrom="page">
            <wp14:pctWidth>0</wp14:pctWidth>
          </wp14:sizeRelH>
          <wp14:sizeRelV relativeFrom="page">
            <wp14:pctHeight>0</wp14:pctHeight>
          </wp14:sizeRelV>
        </wp:anchor>
      </w:drawing>
    </w:r>
    <w:r w:rsidR="00ED0AE1">
      <w:rPr>
        <w:rStyle w:val="slostrnky"/>
        <w:rFonts w:cs="Arial"/>
        <w:color w:val="003C69"/>
        <w:sz w:val="16"/>
      </w:rPr>
      <w:fldChar w:fldCharType="begin"/>
    </w:r>
    <w:r w:rsidR="00ED0AE1">
      <w:rPr>
        <w:rStyle w:val="slostrnky"/>
        <w:rFonts w:cs="Arial"/>
        <w:color w:val="003C69"/>
        <w:sz w:val="16"/>
      </w:rPr>
      <w:instrText xml:space="preserve"> PAGE </w:instrText>
    </w:r>
    <w:r w:rsidR="00ED0AE1">
      <w:rPr>
        <w:rStyle w:val="slostrnky"/>
        <w:rFonts w:cs="Arial"/>
        <w:color w:val="003C69"/>
        <w:sz w:val="16"/>
      </w:rPr>
      <w:fldChar w:fldCharType="separate"/>
    </w:r>
    <w:r w:rsidR="00F02F27">
      <w:rPr>
        <w:rStyle w:val="slostrnky"/>
        <w:rFonts w:cs="Arial"/>
        <w:noProof/>
        <w:color w:val="003C69"/>
        <w:sz w:val="16"/>
      </w:rPr>
      <w:t>1</w:t>
    </w:r>
    <w:r w:rsidR="00ED0AE1">
      <w:rPr>
        <w:rStyle w:val="slostrnky"/>
        <w:rFonts w:cs="Arial"/>
        <w:color w:val="003C69"/>
        <w:sz w:val="16"/>
      </w:rPr>
      <w:fldChar w:fldCharType="end"/>
    </w:r>
    <w:r w:rsidR="00ED0AE1">
      <w:rPr>
        <w:rStyle w:val="slostrnky"/>
        <w:rFonts w:cs="Arial"/>
        <w:color w:val="003C69"/>
        <w:sz w:val="16"/>
      </w:rPr>
      <w:t>/</w:t>
    </w:r>
    <w:r w:rsidR="00ED0AE1">
      <w:rPr>
        <w:rStyle w:val="slostrnky"/>
        <w:rFonts w:cs="Arial"/>
        <w:color w:val="003C69"/>
        <w:sz w:val="16"/>
      </w:rPr>
      <w:fldChar w:fldCharType="begin"/>
    </w:r>
    <w:r w:rsidR="00ED0AE1">
      <w:rPr>
        <w:rStyle w:val="slostrnky"/>
        <w:rFonts w:cs="Arial"/>
        <w:color w:val="003C69"/>
        <w:sz w:val="16"/>
      </w:rPr>
      <w:instrText xml:space="preserve"> NUMPAGES </w:instrText>
    </w:r>
    <w:r w:rsidR="00ED0AE1">
      <w:rPr>
        <w:rStyle w:val="slostrnky"/>
        <w:rFonts w:cs="Arial"/>
        <w:color w:val="003C69"/>
        <w:sz w:val="16"/>
      </w:rPr>
      <w:fldChar w:fldCharType="separate"/>
    </w:r>
    <w:r w:rsidR="00F02F27">
      <w:rPr>
        <w:rStyle w:val="slostrnky"/>
        <w:rFonts w:cs="Arial"/>
        <w:noProof/>
        <w:color w:val="003C69"/>
        <w:sz w:val="16"/>
      </w:rPr>
      <w:t>1</w:t>
    </w:r>
    <w:r w:rsidR="00ED0AE1">
      <w:rPr>
        <w:rStyle w:val="slostrnky"/>
        <w:rFonts w:cs="Arial"/>
        <w:color w:val="003C69"/>
        <w:sz w:val="16"/>
      </w:rPr>
      <w:fldChar w:fldCharType="end"/>
    </w:r>
    <w:r w:rsidR="00ED0AE1">
      <w:rPr>
        <w:rStyle w:val="slostrnky"/>
        <w:rFonts w:cs="Arial"/>
        <w:color w:val="003C69"/>
        <w:sz w:val="16"/>
      </w:rPr>
      <w:tab/>
      <w:t xml:space="preserve"> </w:t>
    </w:r>
    <w:r w:rsidR="00ED0AE1">
      <w:rPr>
        <w:rStyle w:val="slostrnky"/>
        <w:rFonts w:cs="Arial"/>
        <w:b/>
        <w:color w:val="003C69"/>
        <w:sz w:val="16"/>
      </w:rPr>
      <w:t>www.ostrava.cz</w:t>
    </w:r>
    <w:r w:rsidR="00ED0AE1">
      <w:rPr>
        <w:rStyle w:val="slostrnky"/>
        <w:rFonts w:cs="Arial"/>
        <w:color w:val="003C69"/>
        <w:sz w:val="16"/>
      </w:rPr>
      <w:tab/>
    </w:r>
    <w:r w:rsidR="00ED0AE1">
      <w:rPr>
        <w:rStyle w:val="slostrnky"/>
        <w:rFonts w:cs="Arial"/>
        <w:b/>
        <w:color w:val="003C69"/>
        <w:sz w:val="16"/>
      </w:rPr>
      <w:t>Číslo účtu</w:t>
    </w:r>
    <w:r w:rsidR="00ED0AE1">
      <w:rPr>
        <w:rStyle w:val="slostrnky"/>
        <w:rFonts w:cs="Arial"/>
        <w:color w:val="003C69"/>
        <w:sz w:val="16"/>
      </w:rPr>
      <w:t xml:space="preserve"> 27-1649297309/0800</w:t>
    </w:r>
  </w:p>
  <w:p w14:paraId="21DA5DDC" w14:textId="77777777" w:rsidR="00ED0AE1" w:rsidRDefault="00ED0AE1" w:rsidP="00ED0AE1">
    <w:pPr>
      <w:pStyle w:val="Zpat"/>
      <w:tabs>
        <w:tab w:val="center" w:pos="180"/>
        <w:tab w:val="left" w:pos="3060"/>
      </w:tabs>
      <w:rPr>
        <w:sz w:val="20"/>
      </w:rPr>
    </w:pPr>
    <w:r>
      <w:rPr>
        <w:rStyle w:val="slostrnky"/>
        <w:rFonts w:cs="Arial"/>
        <w:color w:val="003C69"/>
        <w:sz w:val="16"/>
      </w:rPr>
      <w:tab/>
      <w:t>posta@ostrava.cz</w:t>
    </w:r>
    <w:r>
      <w:rPr>
        <w:rStyle w:val="slostrnky"/>
        <w:rFonts w:cs="Arial"/>
        <w:color w:val="003C69"/>
        <w:sz w:val="16"/>
      </w:rPr>
      <w:tab/>
    </w:r>
    <w:r>
      <w:rPr>
        <w:rStyle w:val="slostrnky"/>
        <w:rFonts w:cs="Arial"/>
        <w:b/>
        <w:color w:val="003C69"/>
        <w:sz w:val="16"/>
      </w:rPr>
      <w:t>ID DS</w:t>
    </w:r>
    <w:r>
      <w:rPr>
        <w:rStyle w:val="slostrnky"/>
        <w:rFonts w:cs="Arial"/>
        <w:color w:val="003C69"/>
        <w:sz w:val="16"/>
      </w:rPr>
      <w:t xml:space="preserve"> 5zubv7w</w:t>
    </w:r>
    <w:r>
      <w:rPr>
        <w:rStyle w:val="slostrnky"/>
        <w:rFonts w:cs="Arial"/>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E2DD" w14:textId="77777777" w:rsidR="00EF1602" w:rsidRDefault="00EF1602">
      <w:r>
        <w:separator/>
      </w:r>
    </w:p>
    <w:p w14:paraId="3A421EF0" w14:textId="77777777" w:rsidR="00EF1602" w:rsidRDefault="00EF1602"/>
  </w:footnote>
  <w:footnote w:type="continuationSeparator" w:id="0">
    <w:p w14:paraId="2A04E30C" w14:textId="77777777" w:rsidR="00EF1602" w:rsidRDefault="00EF1602">
      <w:r>
        <w:continuationSeparator/>
      </w:r>
    </w:p>
    <w:p w14:paraId="1886FCAF" w14:textId="77777777" w:rsidR="00EF1602" w:rsidRDefault="00EF1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3741" w14:textId="77777777" w:rsidR="00A008BC" w:rsidRDefault="00B56DFB" w:rsidP="00ED0AE1">
    <w:pPr>
      <w:pStyle w:val="Zhlav"/>
    </w:pPr>
    <w:r>
      <w:rPr>
        <w:noProof/>
      </w:rPr>
      <w:drawing>
        <wp:anchor distT="0" distB="0" distL="114300" distR="114300" simplePos="0" relativeHeight="251656704" behindDoc="1" locked="0" layoutInCell="1" allowOverlap="1" wp14:anchorId="300E0717" wp14:editId="2532C045">
          <wp:simplePos x="0" y="0"/>
          <wp:positionH relativeFrom="column">
            <wp:posOffset>28575</wp:posOffset>
          </wp:positionH>
          <wp:positionV relativeFrom="paragraph">
            <wp:posOffset>45720</wp:posOffset>
          </wp:positionV>
          <wp:extent cx="6172200" cy="295910"/>
          <wp:effectExtent l="0" t="0" r="0" b="0"/>
          <wp:wrapTight wrapText="bothSides">
            <wp:wrapPolygon edited="0">
              <wp:start x="0" y="0"/>
              <wp:lineTo x="0" y="20395"/>
              <wp:lineTo x="21556" y="20395"/>
              <wp:lineTo x="21556" y="0"/>
              <wp:lineTo x="0" y="0"/>
            </wp:wrapPolygon>
          </wp:wrapTight>
          <wp:docPr id="3" name="obrázek 2" descr="tisková zpráva_záhlaví"/>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tisková zpráva_záhlaví"/>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95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23D"/>
    <w:multiLevelType w:val="hybridMultilevel"/>
    <w:tmpl w:val="8CEA527E"/>
    <w:lvl w:ilvl="0" w:tplc="C26E82CE">
      <w:numFmt w:val="bullet"/>
      <w:lvlText w:val="-"/>
      <w:lvlJc w:val="left"/>
      <w:pPr>
        <w:ind w:left="720" w:hanging="360"/>
      </w:pPr>
      <w:rPr>
        <w:rFonts w:ascii="Georgia" w:eastAsia="Times New Roman" w:hAnsi="Georgi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8B91E46"/>
    <w:multiLevelType w:val="hybridMultilevel"/>
    <w:tmpl w:val="EA704A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8392063">
    <w:abstractNumId w:val="0"/>
  </w:num>
  <w:num w:numId="2" w16cid:durableId="4326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DC"/>
    <w:rsid w:val="00003862"/>
    <w:rsid w:val="000040CB"/>
    <w:rsid w:val="00006585"/>
    <w:rsid w:val="00006FE7"/>
    <w:rsid w:val="000075FD"/>
    <w:rsid w:val="00010145"/>
    <w:rsid w:val="0001047B"/>
    <w:rsid w:val="000156F3"/>
    <w:rsid w:val="00021888"/>
    <w:rsid w:val="00023C9C"/>
    <w:rsid w:val="000317FC"/>
    <w:rsid w:val="00032818"/>
    <w:rsid w:val="0003493C"/>
    <w:rsid w:val="00036BE3"/>
    <w:rsid w:val="000503C8"/>
    <w:rsid w:val="00057FBF"/>
    <w:rsid w:val="000633C3"/>
    <w:rsid w:val="00065E25"/>
    <w:rsid w:val="000667A4"/>
    <w:rsid w:val="00076501"/>
    <w:rsid w:val="00087786"/>
    <w:rsid w:val="00087DD1"/>
    <w:rsid w:val="0009000B"/>
    <w:rsid w:val="00090DB2"/>
    <w:rsid w:val="00091241"/>
    <w:rsid w:val="00093F6F"/>
    <w:rsid w:val="0009461D"/>
    <w:rsid w:val="00096FC4"/>
    <w:rsid w:val="000A2660"/>
    <w:rsid w:val="000A55E9"/>
    <w:rsid w:val="000A5851"/>
    <w:rsid w:val="000A6E7C"/>
    <w:rsid w:val="000B0606"/>
    <w:rsid w:val="000B0EB1"/>
    <w:rsid w:val="000B5706"/>
    <w:rsid w:val="000C4A2E"/>
    <w:rsid w:val="000C4D30"/>
    <w:rsid w:val="000C562A"/>
    <w:rsid w:val="000C6473"/>
    <w:rsid w:val="000C7289"/>
    <w:rsid w:val="000D2B27"/>
    <w:rsid w:val="000D3276"/>
    <w:rsid w:val="000E0DD1"/>
    <w:rsid w:val="000E63A2"/>
    <w:rsid w:val="000E6D2B"/>
    <w:rsid w:val="000F5266"/>
    <w:rsid w:val="000F7D2B"/>
    <w:rsid w:val="000F7DFA"/>
    <w:rsid w:val="001003E6"/>
    <w:rsid w:val="001048E8"/>
    <w:rsid w:val="00115D33"/>
    <w:rsid w:val="00122998"/>
    <w:rsid w:val="0012401F"/>
    <w:rsid w:val="001249D9"/>
    <w:rsid w:val="001323E5"/>
    <w:rsid w:val="00136E0D"/>
    <w:rsid w:val="00137910"/>
    <w:rsid w:val="00151D37"/>
    <w:rsid w:val="00153552"/>
    <w:rsid w:val="001607E4"/>
    <w:rsid w:val="00164E8C"/>
    <w:rsid w:val="00173120"/>
    <w:rsid w:val="00180348"/>
    <w:rsid w:val="0018376A"/>
    <w:rsid w:val="00185CFD"/>
    <w:rsid w:val="00190066"/>
    <w:rsid w:val="0019285C"/>
    <w:rsid w:val="00192E5B"/>
    <w:rsid w:val="00196C35"/>
    <w:rsid w:val="001B0081"/>
    <w:rsid w:val="001B58E9"/>
    <w:rsid w:val="001B60C9"/>
    <w:rsid w:val="001C5A40"/>
    <w:rsid w:val="001E1C75"/>
    <w:rsid w:val="001E31DD"/>
    <w:rsid w:val="001F67C9"/>
    <w:rsid w:val="00205A85"/>
    <w:rsid w:val="00207D50"/>
    <w:rsid w:val="0021249A"/>
    <w:rsid w:val="0021312C"/>
    <w:rsid w:val="002201DA"/>
    <w:rsid w:val="0023761D"/>
    <w:rsid w:val="0024093B"/>
    <w:rsid w:val="00241261"/>
    <w:rsid w:val="00245963"/>
    <w:rsid w:val="002555E8"/>
    <w:rsid w:val="00260D2A"/>
    <w:rsid w:val="002612C0"/>
    <w:rsid w:val="00262A26"/>
    <w:rsid w:val="00263CDA"/>
    <w:rsid w:val="0026784A"/>
    <w:rsid w:val="00275C8A"/>
    <w:rsid w:val="00275DDA"/>
    <w:rsid w:val="00277385"/>
    <w:rsid w:val="002824B0"/>
    <w:rsid w:val="002840A7"/>
    <w:rsid w:val="002914CC"/>
    <w:rsid w:val="00293D94"/>
    <w:rsid w:val="00294BB6"/>
    <w:rsid w:val="002A7241"/>
    <w:rsid w:val="002B21A5"/>
    <w:rsid w:val="002B74E7"/>
    <w:rsid w:val="002C396E"/>
    <w:rsid w:val="002C40A3"/>
    <w:rsid w:val="002D28E1"/>
    <w:rsid w:val="002D6FB3"/>
    <w:rsid w:val="002F6E7A"/>
    <w:rsid w:val="002F7B39"/>
    <w:rsid w:val="003009E2"/>
    <w:rsid w:val="0030136E"/>
    <w:rsid w:val="003033B7"/>
    <w:rsid w:val="003100D8"/>
    <w:rsid w:val="00316471"/>
    <w:rsid w:val="00320DAD"/>
    <w:rsid w:val="00321A09"/>
    <w:rsid w:val="00323866"/>
    <w:rsid w:val="00327873"/>
    <w:rsid w:val="00330970"/>
    <w:rsid w:val="003318D2"/>
    <w:rsid w:val="00331E83"/>
    <w:rsid w:val="00333D51"/>
    <w:rsid w:val="00333E2A"/>
    <w:rsid w:val="0033459C"/>
    <w:rsid w:val="00334D16"/>
    <w:rsid w:val="00335061"/>
    <w:rsid w:val="00336031"/>
    <w:rsid w:val="003377F8"/>
    <w:rsid w:val="0034011F"/>
    <w:rsid w:val="00340FA5"/>
    <w:rsid w:val="00342E22"/>
    <w:rsid w:val="003447D5"/>
    <w:rsid w:val="00350A0D"/>
    <w:rsid w:val="003545E1"/>
    <w:rsid w:val="00357665"/>
    <w:rsid w:val="00365B0E"/>
    <w:rsid w:val="00371780"/>
    <w:rsid w:val="0037269C"/>
    <w:rsid w:val="00373F93"/>
    <w:rsid w:val="003747F9"/>
    <w:rsid w:val="00377D10"/>
    <w:rsid w:val="003835E5"/>
    <w:rsid w:val="0038511A"/>
    <w:rsid w:val="00394780"/>
    <w:rsid w:val="00395EBD"/>
    <w:rsid w:val="00397199"/>
    <w:rsid w:val="00397F74"/>
    <w:rsid w:val="003A26D0"/>
    <w:rsid w:val="003A5649"/>
    <w:rsid w:val="003B18C8"/>
    <w:rsid w:val="003C0196"/>
    <w:rsid w:val="003C0E2D"/>
    <w:rsid w:val="003C2810"/>
    <w:rsid w:val="003C3D14"/>
    <w:rsid w:val="003C4873"/>
    <w:rsid w:val="003D1FFF"/>
    <w:rsid w:val="003E60D4"/>
    <w:rsid w:val="003F19A3"/>
    <w:rsid w:val="003F3924"/>
    <w:rsid w:val="003F4DED"/>
    <w:rsid w:val="004018D5"/>
    <w:rsid w:val="00402CCB"/>
    <w:rsid w:val="00404DB7"/>
    <w:rsid w:val="00407FB5"/>
    <w:rsid w:val="00411078"/>
    <w:rsid w:val="00411312"/>
    <w:rsid w:val="00411F9B"/>
    <w:rsid w:val="00414BD3"/>
    <w:rsid w:val="0041698A"/>
    <w:rsid w:val="00421FE2"/>
    <w:rsid w:val="004227B2"/>
    <w:rsid w:val="004300E7"/>
    <w:rsid w:val="0043462B"/>
    <w:rsid w:val="0043744C"/>
    <w:rsid w:val="00440CD4"/>
    <w:rsid w:val="00441D04"/>
    <w:rsid w:val="00442F7F"/>
    <w:rsid w:val="00443B7A"/>
    <w:rsid w:val="004444B4"/>
    <w:rsid w:val="0044728C"/>
    <w:rsid w:val="004473BB"/>
    <w:rsid w:val="00471943"/>
    <w:rsid w:val="00473620"/>
    <w:rsid w:val="0047711E"/>
    <w:rsid w:val="00477F1C"/>
    <w:rsid w:val="004806DB"/>
    <w:rsid w:val="004A13EC"/>
    <w:rsid w:val="004A2771"/>
    <w:rsid w:val="004A3BF1"/>
    <w:rsid w:val="004A4533"/>
    <w:rsid w:val="004A5BB7"/>
    <w:rsid w:val="004A6DA7"/>
    <w:rsid w:val="004B146A"/>
    <w:rsid w:val="004B7A6F"/>
    <w:rsid w:val="004C20CC"/>
    <w:rsid w:val="004C6A93"/>
    <w:rsid w:val="004D2064"/>
    <w:rsid w:val="004D6D99"/>
    <w:rsid w:val="004D7411"/>
    <w:rsid w:val="004E3993"/>
    <w:rsid w:val="004E5A3B"/>
    <w:rsid w:val="004F4752"/>
    <w:rsid w:val="00504267"/>
    <w:rsid w:val="005150A9"/>
    <w:rsid w:val="00516D1A"/>
    <w:rsid w:val="00524CFC"/>
    <w:rsid w:val="00542645"/>
    <w:rsid w:val="00542CD3"/>
    <w:rsid w:val="00565330"/>
    <w:rsid w:val="00571D92"/>
    <w:rsid w:val="00574EE7"/>
    <w:rsid w:val="00594E82"/>
    <w:rsid w:val="005A1C74"/>
    <w:rsid w:val="005A2346"/>
    <w:rsid w:val="005A3FCC"/>
    <w:rsid w:val="005A5FC3"/>
    <w:rsid w:val="005A6D4E"/>
    <w:rsid w:val="005B165D"/>
    <w:rsid w:val="005B1786"/>
    <w:rsid w:val="005B1BF1"/>
    <w:rsid w:val="005B7B52"/>
    <w:rsid w:val="005C44ED"/>
    <w:rsid w:val="005C4CD8"/>
    <w:rsid w:val="005C528D"/>
    <w:rsid w:val="005C6539"/>
    <w:rsid w:val="005E2B01"/>
    <w:rsid w:val="005E435D"/>
    <w:rsid w:val="005E4C1B"/>
    <w:rsid w:val="005E599C"/>
    <w:rsid w:val="005F03A0"/>
    <w:rsid w:val="005F553C"/>
    <w:rsid w:val="005F5C79"/>
    <w:rsid w:val="005F608E"/>
    <w:rsid w:val="00600EAA"/>
    <w:rsid w:val="00614F98"/>
    <w:rsid w:val="0062195B"/>
    <w:rsid w:val="0063624A"/>
    <w:rsid w:val="0063723C"/>
    <w:rsid w:val="00640670"/>
    <w:rsid w:val="00641C81"/>
    <w:rsid w:val="0064531F"/>
    <w:rsid w:val="00651768"/>
    <w:rsid w:val="00652902"/>
    <w:rsid w:val="00652F26"/>
    <w:rsid w:val="00653F04"/>
    <w:rsid w:val="00654174"/>
    <w:rsid w:val="00657DE9"/>
    <w:rsid w:val="00663908"/>
    <w:rsid w:val="0066412A"/>
    <w:rsid w:val="00665122"/>
    <w:rsid w:val="006671B7"/>
    <w:rsid w:val="00672268"/>
    <w:rsid w:val="0067450E"/>
    <w:rsid w:val="00685B26"/>
    <w:rsid w:val="006879B1"/>
    <w:rsid w:val="006A3703"/>
    <w:rsid w:val="006B3810"/>
    <w:rsid w:val="006C45D2"/>
    <w:rsid w:val="006D2D02"/>
    <w:rsid w:val="006D7589"/>
    <w:rsid w:val="006E1876"/>
    <w:rsid w:val="006F2FF9"/>
    <w:rsid w:val="006F55ED"/>
    <w:rsid w:val="006F5873"/>
    <w:rsid w:val="0070472F"/>
    <w:rsid w:val="00705261"/>
    <w:rsid w:val="00717C1D"/>
    <w:rsid w:val="007211B7"/>
    <w:rsid w:val="007219EF"/>
    <w:rsid w:val="0072364C"/>
    <w:rsid w:val="007259B1"/>
    <w:rsid w:val="00727A2D"/>
    <w:rsid w:val="00732937"/>
    <w:rsid w:val="00732B10"/>
    <w:rsid w:val="00732DE5"/>
    <w:rsid w:val="00734141"/>
    <w:rsid w:val="00735179"/>
    <w:rsid w:val="00740979"/>
    <w:rsid w:val="00743786"/>
    <w:rsid w:val="007441D1"/>
    <w:rsid w:val="00744F89"/>
    <w:rsid w:val="00750055"/>
    <w:rsid w:val="00752DC9"/>
    <w:rsid w:val="00761ECF"/>
    <w:rsid w:val="00763076"/>
    <w:rsid w:val="00763D9C"/>
    <w:rsid w:val="0076645A"/>
    <w:rsid w:val="00777E72"/>
    <w:rsid w:val="00793860"/>
    <w:rsid w:val="0079547D"/>
    <w:rsid w:val="00796ACB"/>
    <w:rsid w:val="007A2F22"/>
    <w:rsid w:val="007A3D04"/>
    <w:rsid w:val="007A64C4"/>
    <w:rsid w:val="007B5DEB"/>
    <w:rsid w:val="007C08BC"/>
    <w:rsid w:val="007D027A"/>
    <w:rsid w:val="007D05AB"/>
    <w:rsid w:val="007D1CC4"/>
    <w:rsid w:val="007D76DE"/>
    <w:rsid w:val="007E3F44"/>
    <w:rsid w:val="007F2393"/>
    <w:rsid w:val="007F4115"/>
    <w:rsid w:val="00801ABC"/>
    <w:rsid w:val="00803C85"/>
    <w:rsid w:val="00803D5E"/>
    <w:rsid w:val="00804CEA"/>
    <w:rsid w:val="00807794"/>
    <w:rsid w:val="008270AB"/>
    <w:rsid w:val="00830C92"/>
    <w:rsid w:val="0083256F"/>
    <w:rsid w:val="00834EB4"/>
    <w:rsid w:val="008376E3"/>
    <w:rsid w:val="008409D4"/>
    <w:rsid w:val="00841CB0"/>
    <w:rsid w:val="00841E5A"/>
    <w:rsid w:val="00844D30"/>
    <w:rsid w:val="00851975"/>
    <w:rsid w:val="008602DB"/>
    <w:rsid w:val="0086554A"/>
    <w:rsid w:val="00865A96"/>
    <w:rsid w:val="00871556"/>
    <w:rsid w:val="00874B6B"/>
    <w:rsid w:val="00880C61"/>
    <w:rsid w:val="00881534"/>
    <w:rsid w:val="00882C0E"/>
    <w:rsid w:val="00890278"/>
    <w:rsid w:val="008A4194"/>
    <w:rsid w:val="008A5124"/>
    <w:rsid w:val="008A719B"/>
    <w:rsid w:val="008B3478"/>
    <w:rsid w:val="008B39BE"/>
    <w:rsid w:val="008B3DF8"/>
    <w:rsid w:val="008B4101"/>
    <w:rsid w:val="008B4406"/>
    <w:rsid w:val="008B6B0E"/>
    <w:rsid w:val="008C0853"/>
    <w:rsid w:val="008C4FC4"/>
    <w:rsid w:val="008C766C"/>
    <w:rsid w:val="008C7AE9"/>
    <w:rsid w:val="008D6FAD"/>
    <w:rsid w:val="008E3F45"/>
    <w:rsid w:val="008E4AC6"/>
    <w:rsid w:val="008E599C"/>
    <w:rsid w:val="008E5EA8"/>
    <w:rsid w:val="008F0468"/>
    <w:rsid w:val="008F25C4"/>
    <w:rsid w:val="0090288C"/>
    <w:rsid w:val="00902C3B"/>
    <w:rsid w:val="009052FE"/>
    <w:rsid w:val="00912EF2"/>
    <w:rsid w:val="00925C88"/>
    <w:rsid w:val="0092675F"/>
    <w:rsid w:val="009402EE"/>
    <w:rsid w:val="009409F6"/>
    <w:rsid w:val="00942C2E"/>
    <w:rsid w:val="00944144"/>
    <w:rsid w:val="00957E95"/>
    <w:rsid w:val="00960FF5"/>
    <w:rsid w:val="00963322"/>
    <w:rsid w:val="0096524C"/>
    <w:rsid w:val="00972DE4"/>
    <w:rsid w:val="009758D1"/>
    <w:rsid w:val="00977F7B"/>
    <w:rsid w:val="009820AF"/>
    <w:rsid w:val="009835DE"/>
    <w:rsid w:val="00983919"/>
    <w:rsid w:val="00990DF8"/>
    <w:rsid w:val="00992AF5"/>
    <w:rsid w:val="00994F04"/>
    <w:rsid w:val="0099578B"/>
    <w:rsid w:val="009962F7"/>
    <w:rsid w:val="009A0C58"/>
    <w:rsid w:val="009A3E15"/>
    <w:rsid w:val="009A468D"/>
    <w:rsid w:val="009B04B6"/>
    <w:rsid w:val="009B61BB"/>
    <w:rsid w:val="009C213B"/>
    <w:rsid w:val="009C2EB6"/>
    <w:rsid w:val="009D1E02"/>
    <w:rsid w:val="009D3C0D"/>
    <w:rsid w:val="009D4E0D"/>
    <w:rsid w:val="009D5212"/>
    <w:rsid w:val="009D5B96"/>
    <w:rsid w:val="009D786A"/>
    <w:rsid w:val="009E04B6"/>
    <w:rsid w:val="009E4356"/>
    <w:rsid w:val="009E7FE9"/>
    <w:rsid w:val="009F1E5F"/>
    <w:rsid w:val="009F52DF"/>
    <w:rsid w:val="00A008BC"/>
    <w:rsid w:val="00A013E2"/>
    <w:rsid w:val="00A0194F"/>
    <w:rsid w:val="00A02A64"/>
    <w:rsid w:val="00A05EB3"/>
    <w:rsid w:val="00A060CC"/>
    <w:rsid w:val="00A11EF5"/>
    <w:rsid w:val="00A1361E"/>
    <w:rsid w:val="00A13C96"/>
    <w:rsid w:val="00A253B0"/>
    <w:rsid w:val="00A276E1"/>
    <w:rsid w:val="00A355C2"/>
    <w:rsid w:val="00A3613C"/>
    <w:rsid w:val="00A36A1B"/>
    <w:rsid w:val="00A42D82"/>
    <w:rsid w:val="00A50F81"/>
    <w:rsid w:val="00A5272A"/>
    <w:rsid w:val="00A63C82"/>
    <w:rsid w:val="00A7090D"/>
    <w:rsid w:val="00A72270"/>
    <w:rsid w:val="00A74969"/>
    <w:rsid w:val="00A778D3"/>
    <w:rsid w:val="00A77FDD"/>
    <w:rsid w:val="00A806A4"/>
    <w:rsid w:val="00A83E40"/>
    <w:rsid w:val="00A87908"/>
    <w:rsid w:val="00A91B04"/>
    <w:rsid w:val="00A97DC8"/>
    <w:rsid w:val="00AA0C31"/>
    <w:rsid w:val="00AA3FC8"/>
    <w:rsid w:val="00AA4650"/>
    <w:rsid w:val="00AA7502"/>
    <w:rsid w:val="00AB2F91"/>
    <w:rsid w:val="00AB35D6"/>
    <w:rsid w:val="00AB6481"/>
    <w:rsid w:val="00AB6F86"/>
    <w:rsid w:val="00AC3D4B"/>
    <w:rsid w:val="00AC5086"/>
    <w:rsid w:val="00AC5618"/>
    <w:rsid w:val="00AC7A96"/>
    <w:rsid w:val="00AD0714"/>
    <w:rsid w:val="00AD0B50"/>
    <w:rsid w:val="00AD1D14"/>
    <w:rsid w:val="00AD277E"/>
    <w:rsid w:val="00AD4D18"/>
    <w:rsid w:val="00AD6607"/>
    <w:rsid w:val="00AD70D9"/>
    <w:rsid w:val="00AE5D4E"/>
    <w:rsid w:val="00AE7887"/>
    <w:rsid w:val="00AF7261"/>
    <w:rsid w:val="00B01330"/>
    <w:rsid w:val="00B139BA"/>
    <w:rsid w:val="00B23431"/>
    <w:rsid w:val="00B34FEF"/>
    <w:rsid w:val="00B35146"/>
    <w:rsid w:val="00B44263"/>
    <w:rsid w:val="00B46BA5"/>
    <w:rsid w:val="00B55132"/>
    <w:rsid w:val="00B563E6"/>
    <w:rsid w:val="00B56DFB"/>
    <w:rsid w:val="00B6610B"/>
    <w:rsid w:val="00B66D6E"/>
    <w:rsid w:val="00B83114"/>
    <w:rsid w:val="00B90B6B"/>
    <w:rsid w:val="00B91185"/>
    <w:rsid w:val="00B93122"/>
    <w:rsid w:val="00B931F8"/>
    <w:rsid w:val="00B9441A"/>
    <w:rsid w:val="00B96DD2"/>
    <w:rsid w:val="00B979E6"/>
    <w:rsid w:val="00BA1552"/>
    <w:rsid w:val="00BA1D1A"/>
    <w:rsid w:val="00BA4CEE"/>
    <w:rsid w:val="00BA76C4"/>
    <w:rsid w:val="00BB34AD"/>
    <w:rsid w:val="00BB61B6"/>
    <w:rsid w:val="00BB71C1"/>
    <w:rsid w:val="00BC0B61"/>
    <w:rsid w:val="00BC217E"/>
    <w:rsid w:val="00BE0757"/>
    <w:rsid w:val="00BE6CCE"/>
    <w:rsid w:val="00BF0D84"/>
    <w:rsid w:val="00BF2ACB"/>
    <w:rsid w:val="00BF2EF2"/>
    <w:rsid w:val="00BF3356"/>
    <w:rsid w:val="00C0093E"/>
    <w:rsid w:val="00C03EE4"/>
    <w:rsid w:val="00C106A5"/>
    <w:rsid w:val="00C12BC0"/>
    <w:rsid w:val="00C134C2"/>
    <w:rsid w:val="00C1710A"/>
    <w:rsid w:val="00C221C1"/>
    <w:rsid w:val="00C225EB"/>
    <w:rsid w:val="00C23EDD"/>
    <w:rsid w:val="00C305C9"/>
    <w:rsid w:val="00C31228"/>
    <w:rsid w:val="00C33D57"/>
    <w:rsid w:val="00C47959"/>
    <w:rsid w:val="00C53AFE"/>
    <w:rsid w:val="00C66097"/>
    <w:rsid w:val="00C76D37"/>
    <w:rsid w:val="00C8021F"/>
    <w:rsid w:val="00C80771"/>
    <w:rsid w:val="00C87067"/>
    <w:rsid w:val="00C924C9"/>
    <w:rsid w:val="00C9452E"/>
    <w:rsid w:val="00C9697F"/>
    <w:rsid w:val="00CA02BA"/>
    <w:rsid w:val="00CA1FDC"/>
    <w:rsid w:val="00CA2310"/>
    <w:rsid w:val="00CA2977"/>
    <w:rsid w:val="00CB1233"/>
    <w:rsid w:val="00CB5311"/>
    <w:rsid w:val="00CC1CC3"/>
    <w:rsid w:val="00CC3B20"/>
    <w:rsid w:val="00CC41CA"/>
    <w:rsid w:val="00CC4D6F"/>
    <w:rsid w:val="00CE028A"/>
    <w:rsid w:val="00CE1E62"/>
    <w:rsid w:val="00CF0A1F"/>
    <w:rsid w:val="00CF0D16"/>
    <w:rsid w:val="00CF5824"/>
    <w:rsid w:val="00CF6097"/>
    <w:rsid w:val="00D01A59"/>
    <w:rsid w:val="00D11648"/>
    <w:rsid w:val="00D15709"/>
    <w:rsid w:val="00D167A2"/>
    <w:rsid w:val="00D23BB7"/>
    <w:rsid w:val="00D2415E"/>
    <w:rsid w:val="00D263C7"/>
    <w:rsid w:val="00D27ED3"/>
    <w:rsid w:val="00D30379"/>
    <w:rsid w:val="00D30E9E"/>
    <w:rsid w:val="00D32B3F"/>
    <w:rsid w:val="00D32F4E"/>
    <w:rsid w:val="00D338E8"/>
    <w:rsid w:val="00D36BB2"/>
    <w:rsid w:val="00D569FD"/>
    <w:rsid w:val="00D61238"/>
    <w:rsid w:val="00D66B4F"/>
    <w:rsid w:val="00D732A6"/>
    <w:rsid w:val="00D740F4"/>
    <w:rsid w:val="00D75210"/>
    <w:rsid w:val="00D83564"/>
    <w:rsid w:val="00D85B23"/>
    <w:rsid w:val="00D863EB"/>
    <w:rsid w:val="00D90450"/>
    <w:rsid w:val="00D9228E"/>
    <w:rsid w:val="00D94534"/>
    <w:rsid w:val="00D96683"/>
    <w:rsid w:val="00D96B68"/>
    <w:rsid w:val="00DA5F85"/>
    <w:rsid w:val="00DA769B"/>
    <w:rsid w:val="00DB335F"/>
    <w:rsid w:val="00DC1CE9"/>
    <w:rsid w:val="00DC486A"/>
    <w:rsid w:val="00DC704A"/>
    <w:rsid w:val="00DD19EB"/>
    <w:rsid w:val="00DE117E"/>
    <w:rsid w:val="00DE4B99"/>
    <w:rsid w:val="00DE55EA"/>
    <w:rsid w:val="00DF25E0"/>
    <w:rsid w:val="00DF5FD4"/>
    <w:rsid w:val="00E02086"/>
    <w:rsid w:val="00E034C3"/>
    <w:rsid w:val="00E07CC5"/>
    <w:rsid w:val="00E1433C"/>
    <w:rsid w:val="00E152AF"/>
    <w:rsid w:val="00E161A9"/>
    <w:rsid w:val="00E17094"/>
    <w:rsid w:val="00E3146C"/>
    <w:rsid w:val="00E36012"/>
    <w:rsid w:val="00E534DB"/>
    <w:rsid w:val="00E67D95"/>
    <w:rsid w:val="00E749B2"/>
    <w:rsid w:val="00E82F0D"/>
    <w:rsid w:val="00E8419D"/>
    <w:rsid w:val="00E91EAE"/>
    <w:rsid w:val="00E9345E"/>
    <w:rsid w:val="00E941C4"/>
    <w:rsid w:val="00E974C2"/>
    <w:rsid w:val="00E97CCE"/>
    <w:rsid w:val="00EA45D9"/>
    <w:rsid w:val="00EA5AB1"/>
    <w:rsid w:val="00EA5E6B"/>
    <w:rsid w:val="00EA688A"/>
    <w:rsid w:val="00EB23A2"/>
    <w:rsid w:val="00EB4175"/>
    <w:rsid w:val="00EB6009"/>
    <w:rsid w:val="00EB6EE5"/>
    <w:rsid w:val="00EB78BC"/>
    <w:rsid w:val="00EC1FDB"/>
    <w:rsid w:val="00EC3598"/>
    <w:rsid w:val="00EC4E89"/>
    <w:rsid w:val="00ED030B"/>
    <w:rsid w:val="00ED0AE1"/>
    <w:rsid w:val="00ED1DF2"/>
    <w:rsid w:val="00ED5054"/>
    <w:rsid w:val="00ED73A9"/>
    <w:rsid w:val="00EE0D79"/>
    <w:rsid w:val="00EE29A0"/>
    <w:rsid w:val="00EE4CCF"/>
    <w:rsid w:val="00EE5FCE"/>
    <w:rsid w:val="00EF0F1C"/>
    <w:rsid w:val="00EF1602"/>
    <w:rsid w:val="00EF1EDD"/>
    <w:rsid w:val="00EF3938"/>
    <w:rsid w:val="00EF7BEC"/>
    <w:rsid w:val="00F02F27"/>
    <w:rsid w:val="00F07D62"/>
    <w:rsid w:val="00F15C1F"/>
    <w:rsid w:val="00F27FAC"/>
    <w:rsid w:val="00F30071"/>
    <w:rsid w:val="00F30B8B"/>
    <w:rsid w:val="00F349CA"/>
    <w:rsid w:val="00F40C74"/>
    <w:rsid w:val="00F433D0"/>
    <w:rsid w:val="00F4386D"/>
    <w:rsid w:val="00F4487F"/>
    <w:rsid w:val="00F56031"/>
    <w:rsid w:val="00F61F1A"/>
    <w:rsid w:val="00F624ED"/>
    <w:rsid w:val="00F63859"/>
    <w:rsid w:val="00F64025"/>
    <w:rsid w:val="00F6763D"/>
    <w:rsid w:val="00F728A3"/>
    <w:rsid w:val="00F72B2A"/>
    <w:rsid w:val="00F77048"/>
    <w:rsid w:val="00F77840"/>
    <w:rsid w:val="00F81E8E"/>
    <w:rsid w:val="00F82537"/>
    <w:rsid w:val="00F832E0"/>
    <w:rsid w:val="00F84590"/>
    <w:rsid w:val="00F85BAE"/>
    <w:rsid w:val="00F903E2"/>
    <w:rsid w:val="00F92CA4"/>
    <w:rsid w:val="00F92CD6"/>
    <w:rsid w:val="00F9319D"/>
    <w:rsid w:val="00F977F7"/>
    <w:rsid w:val="00FA6F2B"/>
    <w:rsid w:val="00FB46F4"/>
    <w:rsid w:val="00FB53A2"/>
    <w:rsid w:val="00FC2DE8"/>
    <w:rsid w:val="00FC73EB"/>
    <w:rsid w:val="00FD0B3A"/>
    <w:rsid w:val="00FD3236"/>
    <w:rsid w:val="00FD4DF2"/>
    <w:rsid w:val="00FD5E5D"/>
    <w:rsid w:val="00FE2355"/>
    <w:rsid w:val="00FF1F4E"/>
    <w:rsid w:val="00FF21CE"/>
    <w:rsid w:val="00FF24E1"/>
    <w:rsid w:val="00FF7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79009"/>
  <w15:chartTrackingRefBased/>
  <w15:docId w15:val="{2FF120E0-EAB1-7047-9B54-399E9D2A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974C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E974C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72268"/>
    <w:pPr>
      <w:tabs>
        <w:tab w:val="center" w:pos="4536"/>
        <w:tab w:val="right" w:pos="9072"/>
      </w:tabs>
    </w:pPr>
  </w:style>
  <w:style w:type="paragraph" w:styleId="Zpat">
    <w:name w:val="footer"/>
    <w:basedOn w:val="Normln"/>
    <w:link w:val="ZpatChar"/>
    <w:rsid w:val="00672268"/>
    <w:pPr>
      <w:tabs>
        <w:tab w:val="center" w:pos="4536"/>
        <w:tab w:val="right" w:pos="9072"/>
      </w:tabs>
    </w:pPr>
  </w:style>
  <w:style w:type="paragraph" w:customStyle="1" w:styleId="JVS1">
    <w:name w:val="JVS_1"/>
    <w:rsid w:val="00E974C2"/>
    <w:pPr>
      <w:tabs>
        <w:tab w:val="left" w:pos="1440"/>
      </w:tabs>
      <w:spacing w:line="360" w:lineRule="auto"/>
    </w:pPr>
    <w:rPr>
      <w:rFonts w:ascii="Arial" w:hAnsi="Arial" w:cs="Arial"/>
      <w:b/>
      <w:bCs/>
      <w:kern w:val="32"/>
      <w:sz w:val="40"/>
      <w:szCs w:val="32"/>
    </w:rPr>
  </w:style>
  <w:style w:type="paragraph" w:customStyle="1" w:styleId="Styl1">
    <w:name w:val="Styl1"/>
    <w:basedOn w:val="Nadpis2"/>
    <w:rsid w:val="00E974C2"/>
    <w:rPr>
      <w:b w:val="0"/>
      <w:i w:val="0"/>
      <w:sz w:val="24"/>
    </w:rPr>
  </w:style>
  <w:style w:type="paragraph" w:customStyle="1" w:styleId="JVS2">
    <w:name w:val="JVS_2"/>
    <w:basedOn w:val="JVS1"/>
    <w:rsid w:val="00E974C2"/>
    <w:rPr>
      <w:sz w:val="24"/>
    </w:rPr>
  </w:style>
  <w:style w:type="paragraph" w:customStyle="1" w:styleId="JVS3">
    <w:name w:val="JVS_3"/>
    <w:rsid w:val="00E974C2"/>
    <w:pPr>
      <w:spacing w:line="360" w:lineRule="auto"/>
    </w:pPr>
    <w:rPr>
      <w:rFonts w:ascii="Georgia" w:hAnsi="Georgia" w:cs="Arial"/>
      <w:bCs/>
      <w:kern w:val="32"/>
      <w:szCs w:val="32"/>
    </w:rPr>
  </w:style>
  <w:style w:type="character" w:styleId="slostrnky">
    <w:name w:val="page number"/>
    <w:basedOn w:val="Standardnpsmoodstavce"/>
    <w:rsid w:val="00E8419D"/>
  </w:style>
  <w:style w:type="paragraph" w:styleId="Zkladntext">
    <w:name w:val="Body Text"/>
    <w:basedOn w:val="Normln"/>
    <w:rsid w:val="00D32F4E"/>
    <w:pPr>
      <w:widowControl w:val="0"/>
      <w:suppressAutoHyphens/>
      <w:spacing w:after="120"/>
    </w:pPr>
    <w:rPr>
      <w:rFonts w:ascii="Nimbus Roman No9 L" w:eastAsia="HG Mincho Light J" w:hAnsi="Nimbus Roman No9 L"/>
      <w:color w:val="000000"/>
      <w:lang w:eastAsia="ar-SA"/>
    </w:rPr>
  </w:style>
  <w:style w:type="paragraph" w:styleId="Textbubliny">
    <w:name w:val="Balloon Text"/>
    <w:basedOn w:val="Normln"/>
    <w:link w:val="TextbublinyChar"/>
    <w:rsid w:val="00CA1FDC"/>
    <w:rPr>
      <w:rFonts w:ascii="Tahoma" w:hAnsi="Tahoma" w:cs="Tahoma"/>
      <w:sz w:val="16"/>
      <w:szCs w:val="16"/>
    </w:rPr>
  </w:style>
  <w:style w:type="character" w:customStyle="1" w:styleId="TextbublinyChar">
    <w:name w:val="Text bubliny Char"/>
    <w:link w:val="Textbubliny"/>
    <w:rsid w:val="00CA1FDC"/>
    <w:rPr>
      <w:rFonts w:ascii="Tahoma" w:hAnsi="Tahoma" w:cs="Tahoma"/>
      <w:sz w:val="16"/>
      <w:szCs w:val="16"/>
    </w:rPr>
  </w:style>
  <w:style w:type="character" w:styleId="Hypertextovodkaz">
    <w:name w:val="Hyperlink"/>
    <w:rsid w:val="00565330"/>
    <w:rPr>
      <w:color w:val="0000FF"/>
      <w:u w:val="single"/>
    </w:rPr>
  </w:style>
  <w:style w:type="character" w:styleId="Sledovanodkaz">
    <w:name w:val="FollowedHyperlink"/>
    <w:rsid w:val="0023761D"/>
    <w:rPr>
      <w:color w:val="800080"/>
      <w:u w:val="single"/>
    </w:rPr>
  </w:style>
  <w:style w:type="character" w:styleId="Siln">
    <w:name w:val="Strong"/>
    <w:uiPriority w:val="22"/>
    <w:qFormat/>
    <w:rsid w:val="0023761D"/>
    <w:rPr>
      <w:b/>
      <w:bCs/>
    </w:rPr>
  </w:style>
  <w:style w:type="paragraph" w:styleId="Prosttext">
    <w:name w:val="Plain Text"/>
    <w:basedOn w:val="Normln"/>
    <w:link w:val="ProsttextChar"/>
    <w:uiPriority w:val="99"/>
    <w:unhideWhenUsed/>
    <w:rsid w:val="00D863EB"/>
    <w:rPr>
      <w:rFonts w:ascii="Consolas" w:eastAsia="Calibri" w:hAnsi="Consolas" w:cs="Consolas"/>
      <w:sz w:val="21"/>
      <w:szCs w:val="21"/>
    </w:rPr>
  </w:style>
  <w:style w:type="character" w:customStyle="1" w:styleId="ProsttextChar">
    <w:name w:val="Prostý text Char"/>
    <w:link w:val="Prosttext"/>
    <w:uiPriority w:val="99"/>
    <w:rsid w:val="00D863EB"/>
    <w:rPr>
      <w:rFonts w:ascii="Consolas" w:eastAsia="Calibri" w:hAnsi="Consolas" w:cs="Consolas"/>
      <w:sz w:val="21"/>
      <w:szCs w:val="21"/>
    </w:rPr>
  </w:style>
  <w:style w:type="character" w:customStyle="1" w:styleId="documentauthor">
    <w:name w:val="documentauthor"/>
    <w:basedOn w:val="Standardnpsmoodstavce"/>
    <w:rsid w:val="000075FD"/>
  </w:style>
  <w:style w:type="character" w:customStyle="1" w:styleId="link-mailto">
    <w:name w:val="link-mailto"/>
    <w:basedOn w:val="Standardnpsmoodstavce"/>
    <w:rsid w:val="000075FD"/>
  </w:style>
  <w:style w:type="character" w:customStyle="1" w:styleId="documentmodified">
    <w:name w:val="documentmodified"/>
    <w:basedOn w:val="Standardnpsmoodstavce"/>
    <w:rsid w:val="000075FD"/>
  </w:style>
  <w:style w:type="character" w:customStyle="1" w:styleId="st1">
    <w:name w:val="st1"/>
    <w:basedOn w:val="Standardnpsmoodstavce"/>
    <w:rsid w:val="00006FE7"/>
  </w:style>
  <w:style w:type="character" w:customStyle="1" w:styleId="ZpatChar">
    <w:name w:val="Zápatí Char"/>
    <w:link w:val="Zpat"/>
    <w:rsid w:val="00ED0AE1"/>
    <w:rPr>
      <w:sz w:val="24"/>
      <w:szCs w:val="24"/>
    </w:rPr>
  </w:style>
  <w:style w:type="paragraph" w:styleId="Zkladntext3">
    <w:name w:val="Body Text 3"/>
    <w:basedOn w:val="Normln"/>
    <w:link w:val="Zkladntext3Char"/>
    <w:uiPriority w:val="99"/>
    <w:unhideWhenUsed/>
    <w:rsid w:val="0038511A"/>
    <w:pPr>
      <w:spacing w:after="120"/>
    </w:pPr>
    <w:rPr>
      <w:rFonts w:ascii="Calibri" w:eastAsia="Calibri" w:hAnsi="Calibri"/>
      <w:sz w:val="16"/>
      <w:szCs w:val="16"/>
      <w:lang w:eastAsia="en-US"/>
    </w:rPr>
  </w:style>
  <w:style w:type="character" w:customStyle="1" w:styleId="Zkladntext3Char">
    <w:name w:val="Základní text 3 Char"/>
    <w:link w:val="Zkladntext3"/>
    <w:uiPriority w:val="99"/>
    <w:rsid w:val="0038511A"/>
    <w:rPr>
      <w:rFonts w:ascii="Calibri" w:eastAsia="Calibri" w:hAnsi="Calibri"/>
      <w:sz w:val="16"/>
      <w:szCs w:val="16"/>
      <w:lang w:eastAsia="en-US"/>
    </w:rPr>
  </w:style>
  <w:style w:type="paragraph" w:styleId="Odstavecseseznamem">
    <w:name w:val="List Paragraph"/>
    <w:basedOn w:val="Normln"/>
    <w:uiPriority w:val="34"/>
    <w:qFormat/>
    <w:rsid w:val="00B9441A"/>
    <w:pPr>
      <w:ind w:left="720"/>
      <w:contextualSpacing/>
    </w:pPr>
  </w:style>
  <w:style w:type="character" w:styleId="Odkaznakoment">
    <w:name w:val="annotation reference"/>
    <w:uiPriority w:val="99"/>
    <w:rsid w:val="00AD0B50"/>
    <w:rPr>
      <w:sz w:val="16"/>
      <w:szCs w:val="16"/>
    </w:rPr>
  </w:style>
  <w:style w:type="paragraph" w:styleId="Textkomente">
    <w:name w:val="annotation text"/>
    <w:basedOn w:val="Normln"/>
    <w:link w:val="TextkomenteChar"/>
    <w:rsid w:val="00AD0B50"/>
    <w:rPr>
      <w:sz w:val="20"/>
      <w:szCs w:val="20"/>
    </w:rPr>
  </w:style>
  <w:style w:type="character" w:customStyle="1" w:styleId="TextkomenteChar">
    <w:name w:val="Text komentáře Char"/>
    <w:basedOn w:val="Standardnpsmoodstavce"/>
    <w:link w:val="Textkomente"/>
    <w:rsid w:val="00AD0B50"/>
  </w:style>
  <w:style w:type="paragraph" w:styleId="Pedmtkomente">
    <w:name w:val="annotation subject"/>
    <w:basedOn w:val="Textkomente"/>
    <w:next w:val="Textkomente"/>
    <w:link w:val="PedmtkomenteChar"/>
    <w:rsid w:val="00AD0B50"/>
    <w:rPr>
      <w:b/>
      <w:bCs/>
    </w:rPr>
  </w:style>
  <w:style w:type="character" w:customStyle="1" w:styleId="PedmtkomenteChar">
    <w:name w:val="Předmět komentáře Char"/>
    <w:link w:val="Pedmtkomente"/>
    <w:rsid w:val="00AD0B50"/>
    <w:rPr>
      <w:b/>
      <w:bCs/>
    </w:rPr>
  </w:style>
  <w:style w:type="paragraph" w:customStyle="1" w:styleId="-wm-msonormal">
    <w:name w:val="-wm-msonormal"/>
    <w:basedOn w:val="Normln"/>
    <w:rsid w:val="00EF7BEC"/>
    <w:pPr>
      <w:spacing w:before="100" w:beforeAutospacing="1" w:after="100" w:afterAutospacing="1"/>
    </w:pPr>
  </w:style>
  <w:style w:type="paragraph" w:styleId="Normlnweb">
    <w:name w:val="Normal (Web)"/>
    <w:basedOn w:val="Normln"/>
    <w:uiPriority w:val="99"/>
    <w:unhideWhenUsed/>
    <w:rsid w:val="00EF7BEC"/>
    <w:pPr>
      <w:spacing w:before="100" w:beforeAutospacing="1" w:after="100" w:afterAutospacing="1"/>
    </w:pPr>
  </w:style>
  <w:style w:type="paragraph" w:styleId="Revize">
    <w:name w:val="Revision"/>
    <w:hidden/>
    <w:uiPriority w:val="99"/>
    <w:semiHidden/>
    <w:rsid w:val="004D7411"/>
    <w:rPr>
      <w:sz w:val="24"/>
      <w:szCs w:val="24"/>
    </w:rPr>
  </w:style>
  <w:style w:type="character" w:styleId="Nevyeenzmnka">
    <w:name w:val="Unresolved Mention"/>
    <w:uiPriority w:val="99"/>
    <w:semiHidden/>
    <w:unhideWhenUsed/>
    <w:rsid w:val="00180348"/>
    <w:rPr>
      <w:color w:val="605E5C"/>
      <w:shd w:val="clear" w:color="auto" w:fill="E1DFDD"/>
    </w:rPr>
  </w:style>
  <w:style w:type="character" w:customStyle="1" w:styleId="dn">
    <w:name w:val="Žádný"/>
    <w:rsid w:val="00ED030B"/>
    <w:rPr>
      <w:lang w:val="en-US"/>
    </w:rPr>
  </w:style>
  <w:style w:type="character" w:customStyle="1" w:styleId="ArticleParagraphChar">
    <w:name w:val="Article Paragraph Char"/>
    <w:link w:val="ArticleParagraph"/>
    <w:locked/>
    <w:rsid w:val="00685B26"/>
    <w:rPr>
      <w:rFonts w:ascii="Segoe UI" w:hAnsi="Segoe UI" w:cs="Segoe UI"/>
      <w:noProof/>
      <w:sz w:val="18"/>
    </w:rPr>
  </w:style>
  <w:style w:type="paragraph" w:customStyle="1" w:styleId="ArticleParagraph">
    <w:name w:val="Article Paragraph"/>
    <w:basedOn w:val="Normln"/>
    <w:link w:val="ArticleParagraphChar"/>
    <w:qFormat/>
    <w:rsid w:val="00685B26"/>
    <w:pPr>
      <w:spacing w:before="120" w:after="120"/>
      <w:ind w:left="288"/>
    </w:pPr>
    <w:rPr>
      <w:rFonts w:ascii="Segoe UI" w:hAnsi="Segoe UI" w:cs="Segoe UI"/>
      <w:noProof/>
      <w:sz w:val="18"/>
      <w:szCs w:val="20"/>
    </w:rPr>
  </w:style>
  <w:style w:type="character" w:customStyle="1" w:styleId="ArticleMetadata2Char">
    <w:name w:val="Article Metadata 2 Char"/>
    <w:link w:val="ArticleMetadata2"/>
    <w:locked/>
    <w:rsid w:val="00685B26"/>
  </w:style>
  <w:style w:type="paragraph" w:customStyle="1" w:styleId="ArticleMetadata2">
    <w:name w:val="Article Metadata 2"/>
    <w:basedOn w:val="Normln"/>
    <w:link w:val="ArticleMetadata2Char"/>
    <w:qFormat/>
    <w:rsid w:val="00685B26"/>
    <w:pPr>
      <w:spacing w:line="256" w:lineRule="auto"/>
    </w:pPr>
    <w:rPr>
      <w:sz w:val="20"/>
      <w:szCs w:val="20"/>
    </w:rPr>
  </w:style>
  <w:style w:type="character" w:customStyle="1" w:styleId="ArticlePreviewLink">
    <w:name w:val="Article Preview Link"/>
    <w:uiPriority w:val="1"/>
    <w:qFormat/>
    <w:rsid w:val="00685B26"/>
    <w:rPr>
      <w:color w:val="569FD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831">
      <w:bodyDiv w:val="1"/>
      <w:marLeft w:val="0"/>
      <w:marRight w:val="0"/>
      <w:marTop w:val="0"/>
      <w:marBottom w:val="0"/>
      <w:divBdr>
        <w:top w:val="none" w:sz="0" w:space="0" w:color="auto"/>
        <w:left w:val="none" w:sz="0" w:space="0" w:color="auto"/>
        <w:bottom w:val="none" w:sz="0" w:space="0" w:color="auto"/>
        <w:right w:val="none" w:sz="0" w:space="0" w:color="auto"/>
      </w:divBdr>
      <w:divsChild>
        <w:div w:id="1519392282">
          <w:marLeft w:val="0"/>
          <w:marRight w:val="0"/>
          <w:marTop w:val="0"/>
          <w:marBottom w:val="0"/>
          <w:divBdr>
            <w:top w:val="none" w:sz="0" w:space="0" w:color="auto"/>
            <w:left w:val="none" w:sz="0" w:space="0" w:color="auto"/>
            <w:bottom w:val="none" w:sz="0" w:space="0" w:color="auto"/>
            <w:right w:val="none" w:sz="0" w:space="0" w:color="auto"/>
          </w:divBdr>
          <w:divsChild>
            <w:div w:id="1967734711">
              <w:marLeft w:val="0"/>
              <w:marRight w:val="0"/>
              <w:marTop w:val="0"/>
              <w:marBottom w:val="0"/>
              <w:divBdr>
                <w:top w:val="none" w:sz="0" w:space="0" w:color="auto"/>
                <w:left w:val="none" w:sz="0" w:space="0" w:color="auto"/>
                <w:bottom w:val="none" w:sz="0" w:space="0" w:color="auto"/>
                <w:right w:val="none" w:sz="0" w:space="0" w:color="auto"/>
              </w:divBdr>
              <w:divsChild>
                <w:div w:id="789085259">
                  <w:marLeft w:val="0"/>
                  <w:marRight w:val="0"/>
                  <w:marTop w:val="0"/>
                  <w:marBottom w:val="0"/>
                  <w:divBdr>
                    <w:top w:val="none" w:sz="0" w:space="0" w:color="auto"/>
                    <w:left w:val="none" w:sz="0" w:space="0" w:color="auto"/>
                    <w:bottom w:val="none" w:sz="0" w:space="0" w:color="auto"/>
                    <w:right w:val="none" w:sz="0" w:space="0" w:color="auto"/>
                  </w:divBdr>
                  <w:divsChild>
                    <w:div w:id="305624781">
                      <w:marLeft w:val="0"/>
                      <w:marRight w:val="0"/>
                      <w:marTop w:val="0"/>
                      <w:marBottom w:val="0"/>
                      <w:divBdr>
                        <w:top w:val="none" w:sz="0" w:space="0" w:color="auto"/>
                        <w:left w:val="none" w:sz="0" w:space="0" w:color="auto"/>
                        <w:bottom w:val="none" w:sz="0" w:space="0" w:color="auto"/>
                        <w:right w:val="none" w:sz="0" w:space="0" w:color="auto"/>
                      </w:divBdr>
                      <w:divsChild>
                        <w:div w:id="811093692">
                          <w:marLeft w:val="0"/>
                          <w:marRight w:val="0"/>
                          <w:marTop w:val="0"/>
                          <w:marBottom w:val="0"/>
                          <w:divBdr>
                            <w:top w:val="none" w:sz="0" w:space="0" w:color="auto"/>
                            <w:left w:val="none" w:sz="0" w:space="0" w:color="auto"/>
                            <w:bottom w:val="none" w:sz="0" w:space="0" w:color="auto"/>
                            <w:right w:val="none" w:sz="0" w:space="0" w:color="auto"/>
                          </w:divBdr>
                          <w:divsChild>
                            <w:div w:id="364525753">
                              <w:marLeft w:val="0"/>
                              <w:marRight w:val="0"/>
                              <w:marTop w:val="0"/>
                              <w:marBottom w:val="0"/>
                              <w:divBdr>
                                <w:top w:val="none" w:sz="0" w:space="0" w:color="auto"/>
                                <w:left w:val="none" w:sz="0" w:space="0" w:color="auto"/>
                                <w:bottom w:val="none" w:sz="0" w:space="0" w:color="auto"/>
                                <w:right w:val="none" w:sz="0" w:space="0" w:color="auto"/>
                              </w:divBdr>
                              <w:divsChild>
                                <w:div w:id="98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6495">
      <w:bodyDiv w:val="1"/>
      <w:marLeft w:val="0"/>
      <w:marRight w:val="0"/>
      <w:marTop w:val="0"/>
      <w:marBottom w:val="0"/>
      <w:divBdr>
        <w:top w:val="none" w:sz="0" w:space="0" w:color="auto"/>
        <w:left w:val="none" w:sz="0" w:space="0" w:color="auto"/>
        <w:bottom w:val="none" w:sz="0" w:space="0" w:color="auto"/>
        <w:right w:val="none" w:sz="0" w:space="0" w:color="auto"/>
      </w:divBdr>
    </w:div>
    <w:div w:id="356854149">
      <w:bodyDiv w:val="1"/>
      <w:marLeft w:val="0"/>
      <w:marRight w:val="0"/>
      <w:marTop w:val="0"/>
      <w:marBottom w:val="0"/>
      <w:divBdr>
        <w:top w:val="none" w:sz="0" w:space="0" w:color="auto"/>
        <w:left w:val="none" w:sz="0" w:space="0" w:color="auto"/>
        <w:bottom w:val="none" w:sz="0" w:space="0" w:color="auto"/>
        <w:right w:val="none" w:sz="0" w:space="0" w:color="auto"/>
      </w:divBdr>
    </w:div>
    <w:div w:id="587422420">
      <w:bodyDiv w:val="1"/>
      <w:marLeft w:val="0"/>
      <w:marRight w:val="0"/>
      <w:marTop w:val="0"/>
      <w:marBottom w:val="0"/>
      <w:divBdr>
        <w:top w:val="none" w:sz="0" w:space="0" w:color="auto"/>
        <w:left w:val="none" w:sz="0" w:space="0" w:color="auto"/>
        <w:bottom w:val="none" w:sz="0" w:space="0" w:color="auto"/>
        <w:right w:val="none" w:sz="0" w:space="0" w:color="auto"/>
      </w:divBdr>
    </w:div>
    <w:div w:id="764883651">
      <w:bodyDiv w:val="1"/>
      <w:marLeft w:val="0"/>
      <w:marRight w:val="0"/>
      <w:marTop w:val="0"/>
      <w:marBottom w:val="0"/>
      <w:divBdr>
        <w:top w:val="none" w:sz="0" w:space="0" w:color="auto"/>
        <w:left w:val="none" w:sz="0" w:space="0" w:color="auto"/>
        <w:bottom w:val="none" w:sz="0" w:space="0" w:color="auto"/>
        <w:right w:val="none" w:sz="0" w:space="0" w:color="auto"/>
      </w:divBdr>
    </w:div>
    <w:div w:id="882787115">
      <w:bodyDiv w:val="1"/>
      <w:marLeft w:val="0"/>
      <w:marRight w:val="0"/>
      <w:marTop w:val="0"/>
      <w:marBottom w:val="0"/>
      <w:divBdr>
        <w:top w:val="none" w:sz="0" w:space="0" w:color="auto"/>
        <w:left w:val="none" w:sz="0" w:space="0" w:color="auto"/>
        <w:bottom w:val="none" w:sz="0" w:space="0" w:color="auto"/>
        <w:right w:val="none" w:sz="0" w:space="0" w:color="auto"/>
      </w:divBdr>
    </w:div>
    <w:div w:id="1070734691">
      <w:bodyDiv w:val="1"/>
      <w:marLeft w:val="0"/>
      <w:marRight w:val="0"/>
      <w:marTop w:val="0"/>
      <w:marBottom w:val="0"/>
      <w:divBdr>
        <w:top w:val="none" w:sz="0" w:space="0" w:color="auto"/>
        <w:left w:val="none" w:sz="0" w:space="0" w:color="auto"/>
        <w:bottom w:val="none" w:sz="0" w:space="0" w:color="auto"/>
        <w:right w:val="none" w:sz="0" w:space="0" w:color="auto"/>
      </w:divBdr>
    </w:div>
    <w:div w:id="1092973581">
      <w:bodyDiv w:val="1"/>
      <w:marLeft w:val="0"/>
      <w:marRight w:val="0"/>
      <w:marTop w:val="0"/>
      <w:marBottom w:val="0"/>
      <w:divBdr>
        <w:top w:val="none" w:sz="0" w:space="0" w:color="auto"/>
        <w:left w:val="none" w:sz="0" w:space="0" w:color="auto"/>
        <w:bottom w:val="none" w:sz="0" w:space="0" w:color="auto"/>
        <w:right w:val="none" w:sz="0" w:space="0" w:color="auto"/>
      </w:divBdr>
    </w:div>
    <w:div w:id="1099790465">
      <w:bodyDiv w:val="1"/>
      <w:marLeft w:val="0"/>
      <w:marRight w:val="0"/>
      <w:marTop w:val="0"/>
      <w:marBottom w:val="0"/>
      <w:divBdr>
        <w:top w:val="none" w:sz="0" w:space="0" w:color="auto"/>
        <w:left w:val="none" w:sz="0" w:space="0" w:color="auto"/>
        <w:bottom w:val="none" w:sz="0" w:space="0" w:color="auto"/>
        <w:right w:val="none" w:sz="0" w:space="0" w:color="auto"/>
      </w:divBdr>
    </w:div>
    <w:div w:id="1202477982">
      <w:bodyDiv w:val="1"/>
      <w:marLeft w:val="0"/>
      <w:marRight w:val="0"/>
      <w:marTop w:val="0"/>
      <w:marBottom w:val="0"/>
      <w:divBdr>
        <w:top w:val="none" w:sz="0" w:space="0" w:color="auto"/>
        <w:left w:val="none" w:sz="0" w:space="0" w:color="auto"/>
        <w:bottom w:val="none" w:sz="0" w:space="0" w:color="auto"/>
        <w:right w:val="none" w:sz="0" w:space="0" w:color="auto"/>
      </w:divBdr>
    </w:div>
    <w:div w:id="1217156288">
      <w:bodyDiv w:val="1"/>
      <w:marLeft w:val="0"/>
      <w:marRight w:val="0"/>
      <w:marTop w:val="0"/>
      <w:marBottom w:val="0"/>
      <w:divBdr>
        <w:top w:val="none" w:sz="0" w:space="0" w:color="auto"/>
        <w:left w:val="none" w:sz="0" w:space="0" w:color="auto"/>
        <w:bottom w:val="none" w:sz="0" w:space="0" w:color="auto"/>
        <w:right w:val="none" w:sz="0" w:space="0" w:color="auto"/>
      </w:divBdr>
    </w:div>
    <w:div w:id="1319770759">
      <w:bodyDiv w:val="1"/>
      <w:marLeft w:val="0"/>
      <w:marRight w:val="0"/>
      <w:marTop w:val="0"/>
      <w:marBottom w:val="0"/>
      <w:divBdr>
        <w:top w:val="none" w:sz="0" w:space="0" w:color="auto"/>
        <w:left w:val="none" w:sz="0" w:space="0" w:color="auto"/>
        <w:bottom w:val="none" w:sz="0" w:space="0" w:color="auto"/>
        <w:right w:val="none" w:sz="0" w:space="0" w:color="auto"/>
      </w:divBdr>
    </w:div>
    <w:div w:id="1418400047">
      <w:bodyDiv w:val="1"/>
      <w:marLeft w:val="0"/>
      <w:marRight w:val="0"/>
      <w:marTop w:val="0"/>
      <w:marBottom w:val="0"/>
      <w:divBdr>
        <w:top w:val="none" w:sz="0" w:space="0" w:color="auto"/>
        <w:left w:val="none" w:sz="0" w:space="0" w:color="auto"/>
        <w:bottom w:val="none" w:sz="0" w:space="0" w:color="auto"/>
        <w:right w:val="none" w:sz="0" w:space="0" w:color="auto"/>
      </w:divBdr>
    </w:div>
    <w:div w:id="1484856215">
      <w:bodyDiv w:val="1"/>
      <w:marLeft w:val="0"/>
      <w:marRight w:val="0"/>
      <w:marTop w:val="0"/>
      <w:marBottom w:val="0"/>
      <w:divBdr>
        <w:top w:val="none" w:sz="0" w:space="0" w:color="auto"/>
        <w:left w:val="none" w:sz="0" w:space="0" w:color="auto"/>
        <w:bottom w:val="none" w:sz="0" w:space="0" w:color="auto"/>
        <w:right w:val="none" w:sz="0" w:space="0" w:color="auto"/>
      </w:divBdr>
    </w:div>
    <w:div w:id="1609971168">
      <w:bodyDiv w:val="1"/>
      <w:marLeft w:val="0"/>
      <w:marRight w:val="0"/>
      <w:marTop w:val="0"/>
      <w:marBottom w:val="0"/>
      <w:divBdr>
        <w:top w:val="none" w:sz="0" w:space="0" w:color="auto"/>
        <w:left w:val="none" w:sz="0" w:space="0" w:color="auto"/>
        <w:bottom w:val="none" w:sz="0" w:space="0" w:color="auto"/>
        <w:right w:val="none" w:sz="0" w:space="0" w:color="auto"/>
      </w:divBdr>
    </w:div>
    <w:div w:id="1651980820">
      <w:bodyDiv w:val="1"/>
      <w:marLeft w:val="0"/>
      <w:marRight w:val="0"/>
      <w:marTop w:val="0"/>
      <w:marBottom w:val="0"/>
      <w:divBdr>
        <w:top w:val="none" w:sz="0" w:space="0" w:color="auto"/>
        <w:left w:val="none" w:sz="0" w:space="0" w:color="auto"/>
        <w:bottom w:val="none" w:sz="0" w:space="0" w:color="auto"/>
        <w:right w:val="none" w:sz="0" w:space="0" w:color="auto"/>
      </w:divBdr>
    </w:div>
    <w:div w:id="1657611307">
      <w:bodyDiv w:val="1"/>
      <w:marLeft w:val="0"/>
      <w:marRight w:val="0"/>
      <w:marTop w:val="0"/>
      <w:marBottom w:val="0"/>
      <w:divBdr>
        <w:top w:val="none" w:sz="0" w:space="0" w:color="auto"/>
        <w:left w:val="none" w:sz="0" w:space="0" w:color="auto"/>
        <w:bottom w:val="none" w:sz="0" w:space="0" w:color="auto"/>
        <w:right w:val="none" w:sz="0" w:space="0" w:color="auto"/>
      </w:divBdr>
      <w:divsChild>
        <w:div w:id="36055029">
          <w:marLeft w:val="0"/>
          <w:marRight w:val="0"/>
          <w:marTop w:val="0"/>
          <w:marBottom w:val="0"/>
          <w:divBdr>
            <w:top w:val="none" w:sz="0" w:space="0" w:color="auto"/>
            <w:left w:val="none" w:sz="0" w:space="0" w:color="auto"/>
            <w:bottom w:val="none" w:sz="0" w:space="0" w:color="auto"/>
            <w:right w:val="none" w:sz="0" w:space="0" w:color="auto"/>
          </w:divBdr>
          <w:divsChild>
            <w:div w:id="534774364">
              <w:marLeft w:val="0"/>
              <w:marRight w:val="0"/>
              <w:marTop w:val="0"/>
              <w:marBottom w:val="0"/>
              <w:divBdr>
                <w:top w:val="none" w:sz="0" w:space="0" w:color="auto"/>
                <w:left w:val="none" w:sz="0" w:space="0" w:color="auto"/>
                <w:bottom w:val="none" w:sz="0" w:space="0" w:color="auto"/>
                <w:right w:val="none" w:sz="0" w:space="0" w:color="auto"/>
              </w:divBdr>
              <w:divsChild>
                <w:div w:id="1859656693">
                  <w:marLeft w:val="0"/>
                  <w:marRight w:val="0"/>
                  <w:marTop w:val="0"/>
                  <w:marBottom w:val="0"/>
                  <w:divBdr>
                    <w:top w:val="none" w:sz="0" w:space="0" w:color="auto"/>
                    <w:left w:val="none" w:sz="0" w:space="0" w:color="auto"/>
                    <w:bottom w:val="none" w:sz="0" w:space="0" w:color="auto"/>
                    <w:right w:val="none" w:sz="0" w:space="0" w:color="auto"/>
                  </w:divBdr>
                  <w:divsChild>
                    <w:div w:id="1747611235">
                      <w:marLeft w:val="0"/>
                      <w:marRight w:val="0"/>
                      <w:marTop w:val="0"/>
                      <w:marBottom w:val="0"/>
                      <w:divBdr>
                        <w:top w:val="none" w:sz="0" w:space="0" w:color="auto"/>
                        <w:left w:val="none" w:sz="0" w:space="0" w:color="auto"/>
                        <w:bottom w:val="none" w:sz="0" w:space="0" w:color="auto"/>
                        <w:right w:val="none" w:sz="0" w:space="0" w:color="auto"/>
                      </w:divBdr>
                      <w:divsChild>
                        <w:div w:id="698047273">
                          <w:marLeft w:val="0"/>
                          <w:marRight w:val="0"/>
                          <w:marTop w:val="0"/>
                          <w:marBottom w:val="0"/>
                          <w:divBdr>
                            <w:top w:val="none" w:sz="0" w:space="0" w:color="auto"/>
                            <w:left w:val="none" w:sz="0" w:space="0" w:color="auto"/>
                            <w:bottom w:val="none" w:sz="0" w:space="0" w:color="auto"/>
                            <w:right w:val="none" w:sz="0" w:space="0" w:color="auto"/>
                          </w:divBdr>
                          <w:divsChild>
                            <w:div w:id="6665908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502722">
      <w:bodyDiv w:val="1"/>
      <w:marLeft w:val="0"/>
      <w:marRight w:val="0"/>
      <w:marTop w:val="0"/>
      <w:marBottom w:val="0"/>
      <w:divBdr>
        <w:top w:val="none" w:sz="0" w:space="0" w:color="auto"/>
        <w:left w:val="none" w:sz="0" w:space="0" w:color="auto"/>
        <w:bottom w:val="none" w:sz="0" w:space="0" w:color="auto"/>
        <w:right w:val="none" w:sz="0" w:space="0" w:color="auto"/>
      </w:divBdr>
    </w:div>
    <w:div w:id="1862820239">
      <w:bodyDiv w:val="1"/>
      <w:marLeft w:val="0"/>
      <w:marRight w:val="0"/>
      <w:marTop w:val="0"/>
      <w:marBottom w:val="0"/>
      <w:divBdr>
        <w:top w:val="none" w:sz="0" w:space="0" w:color="auto"/>
        <w:left w:val="none" w:sz="0" w:space="0" w:color="auto"/>
        <w:bottom w:val="none" w:sz="0" w:space="0" w:color="auto"/>
        <w:right w:val="none" w:sz="0" w:space="0" w:color="auto"/>
      </w:divBdr>
    </w:div>
    <w:div w:id="1942835706">
      <w:bodyDiv w:val="1"/>
      <w:marLeft w:val="0"/>
      <w:marRight w:val="0"/>
      <w:marTop w:val="0"/>
      <w:marBottom w:val="0"/>
      <w:divBdr>
        <w:top w:val="none" w:sz="0" w:space="0" w:color="auto"/>
        <w:left w:val="none" w:sz="0" w:space="0" w:color="auto"/>
        <w:bottom w:val="none" w:sz="0" w:space="0" w:color="auto"/>
        <w:right w:val="none" w:sz="0" w:space="0" w:color="auto"/>
      </w:divBdr>
    </w:div>
    <w:div w:id="2020349337">
      <w:bodyDiv w:val="1"/>
      <w:marLeft w:val="0"/>
      <w:marRight w:val="0"/>
      <w:marTop w:val="0"/>
      <w:marBottom w:val="0"/>
      <w:divBdr>
        <w:top w:val="none" w:sz="0" w:space="0" w:color="auto"/>
        <w:left w:val="none" w:sz="0" w:space="0" w:color="auto"/>
        <w:bottom w:val="none" w:sz="0" w:space="0" w:color="auto"/>
        <w:right w:val="none" w:sz="0" w:space="0" w:color="auto"/>
      </w:divBdr>
      <w:divsChild>
        <w:div w:id="415903990">
          <w:marLeft w:val="0"/>
          <w:marRight w:val="0"/>
          <w:marTop w:val="0"/>
          <w:marBottom w:val="0"/>
          <w:divBdr>
            <w:top w:val="none" w:sz="0" w:space="0" w:color="auto"/>
            <w:left w:val="none" w:sz="0" w:space="0" w:color="auto"/>
            <w:bottom w:val="none" w:sz="0" w:space="0" w:color="auto"/>
            <w:right w:val="none" w:sz="0" w:space="0" w:color="auto"/>
          </w:divBdr>
          <w:divsChild>
            <w:div w:id="1838567904">
              <w:marLeft w:val="0"/>
              <w:marRight w:val="0"/>
              <w:marTop w:val="0"/>
              <w:marBottom w:val="0"/>
              <w:divBdr>
                <w:top w:val="single" w:sz="8" w:space="3" w:color="E1E1E1"/>
                <w:left w:val="none" w:sz="0" w:space="0" w:color="auto"/>
                <w:bottom w:val="none" w:sz="0" w:space="0" w:color="auto"/>
                <w:right w:val="none" w:sz="0" w:space="0" w:color="auto"/>
              </w:divBdr>
            </w:div>
          </w:divsChild>
        </w:div>
        <w:div w:id="1319384353">
          <w:blockQuote w:val="1"/>
          <w:marLeft w:val="0"/>
          <w:marRight w:val="0"/>
          <w:marTop w:val="0"/>
          <w:marBottom w:val="0"/>
          <w:divBdr>
            <w:top w:val="none" w:sz="0" w:space="0" w:color="auto"/>
            <w:left w:val="none" w:sz="0" w:space="0" w:color="auto"/>
            <w:bottom w:val="none" w:sz="0" w:space="0" w:color="auto"/>
            <w:right w:val="none" w:sz="0" w:space="0" w:color="auto"/>
          </w:divBdr>
          <w:divsChild>
            <w:div w:id="2068529949">
              <w:marLeft w:val="0"/>
              <w:marRight w:val="0"/>
              <w:marTop w:val="0"/>
              <w:marBottom w:val="0"/>
              <w:divBdr>
                <w:top w:val="none" w:sz="0" w:space="0" w:color="auto"/>
                <w:left w:val="none" w:sz="0" w:space="0" w:color="auto"/>
                <w:bottom w:val="none" w:sz="0" w:space="0" w:color="auto"/>
                <w:right w:val="none" w:sz="0" w:space="0" w:color="auto"/>
              </w:divBdr>
            </w:div>
          </w:divsChild>
        </w:div>
        <w:div w:id="1532957653">
          <w:marLeft w:val="0"/>
          <w:marRight w:val="0"/>
          <w:marTop w:val="0"/>
          <w:marBottom w:val="0"/>
          <w:divBdr>
            <w:top w:val="none" w:sz="0" w:space="0" w:color="auto"/>
            <w:left w:val="none" w:sz="0" w:space="0" w:color="auto"/>
            <w:bottom w:val="none" w:sz="0" w:space="0" w:color="auto"/>
            <w:right w:val="none" w:sz="0" w:space="0" w:color="auto"/>
          </w:divBdr>
        </w:div>
        <w:div w:id="1974827460">
          <w:marLeft w:val="0"/>
          <w:marRight w:val="0"/>
          <w:marTop w:val="0"/>
          <w:marBottom w:val="0"/>
          <w:divBdr>
            <w:top w:val="none" w:sz="0" w:space="0" w:color="auto"/>
            <w:left w:val="none" w:sz="0" w:space="0" w:color="auto"/>
            <w:bottom w:val="none" w:sz="0" w:space="0" w:color="auto"/>
            <w:right w:val="none" w:sz="0" w:space="0" w:color="auto"/>
          </w:divBdr>
        </w:div>
      </w:divsChild>
    </w:div>
    <w:div w:id="2065446539">
      <w:bodyDiv w:val="1"/>
      <w:marLeft w:val="0"/>
      <w:marRight w:val="0"/>
      <w:marTop w:val="0"/>
      <w:marBottom w:val="0"/>
      <w:divBdr>
        <w:top w:val="none" w:sz="0" w:space="0" w:color="auto"/>
        <w:left w:val="none" w:sz="0" w:space="0" w:color="auto"/>
        <w:bottom w:val="none" w:sz="0" w:space="0" w:color="auto"/>
        <w:right w:val="none" w:sz="0" w:space="0" w:color="auto"/>
      </w:divBdr>
    </w:div>
    <w:div w:id="20741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ojkovskaan\Plocha\doc\B&#345;ezen%202012\TZ%20-%20D&#367;m%20roku%20201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D709-9C10-465B-A4DB-A85A7B9D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 - Dům roku 2011</Template>
  <TotalTime>184</TotalTime>
  <Pages>2</Pages>
  <Words>1064</Words>
  <Characters>6284</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Datum</vt:lpstr>
      <vt:lpstr>Datum</vt:lpstr>
    </vt:vector>
  </TitlesOfParts>
  <Company>MMO</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Vojkovská Andrea</dc:creator>
  <cp:keywords/>
  <cp:lastModifiedBy>Pokorná Gabriela</cp:lastModifiedBy>
  <cp:revision>16</cp:revision>
  <cp:lastPrinted>2024-05-29T14:39:00Z</cp:lastPrinted>
  <dcterms:created xsi:type="dcterms:W3CDTF">2024-05-29T11:41:00Z</dcterms:created>
  <dcterms:modified xsi:type="dcterms:W3CDTF">2024-06-06T04:35:00Z</dcterms:modified>
</cp:coreProperties>
</file>